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E-2320/2020 vom 11. August 2020</w:t>
      </w:r>
    </w:p>
    <w:p>
      <w:r>
        <w:t>Bundesverwaltungsgericht, 2020-08-11, DE</w:t>
      </w:r>
    </w:p>
    <w:p>
      <w:r>
        <w:rPr>
          <w:b/>
        </w:rPr>
        <w:t xml:space="preserve">Quelle: </w:t>
      </w:r>
      <w:r>
        <w:t>https://mcp.opencaselaw.ch/entscheid/bvger_E-2320_2020</w:t>
      </w:r>
    </w:p>
    <w:p>
      <w:r>
        <w:t>FR: TAF E-2320/2020 du 11 août 2020</w:t>
      </w:r>
    </w:p>
    <w:p>
      <w:r>
        <w:t>IT: TAF E-2320/2020 del 11 agosto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w:t>
      </w:r>
    </w:p>
    <w:p>
      <w:r>
        <w:rPr>
          <w:b/>
        </w:rPr>
        <w:t>E. 3.1</w:t>
      </w:r>
    </w:p>
    <w:p>
      <w:r>
        <w:t>Mit der Beschwerdeschrift wird gerügt, obwohl im Rahmen der Stellungnahme vom 22. April 2020 zum Entwurf der angefochtenen Verfügung dem SEM ein seit März 2020 in Kraft getretenes neues Gesetz in Griechenland vorgelegt und der Gesetzestext sowie ein Internetbericht des cnn.gr eingereicht worden seien, habe das SEM mit der angefochtenen Verfügung die zwei eingereichten Dokumente nicht (Gesetzestext) beziehungsweise nicht hinreichend überprüft (Bericht von cnn.gr) und sich nicht mit der Bedeutung und den Auswirkungen der neuen Gesetzeslage in Griechenland auf dort anerkannte Flüchtlinge auseinandergesetzt und damit die Untersuchungs- und Begründungspflicht verletzt. In der Replik vom 8. Juli 2020 werden die Rügen aufrechterhalten, da es das SEM auch in der Vernehmlassung unterlassen habe, sich mit der korrekten und vollständigen Bewertung des Falles zu befassen, die rechtlichen Umstände zu ermitteln und die entsprechenden Beweise in dieser Hinsicht zu berücksichtigen. Die Vorbringen in der Beschwerde und die Fragen des Gerichts in der Zwischenverfügung (vom 7. Mai 2020) seien weiterhin ungeprüft und somit unbeantwortet geblieben. Diese verfahrensrechtlichen Rügen (Verletzung der Untersuchungs- und Begründungspflicht) sind vorab zu prüfen, da sie allenfalls geeignet wären, eine Kassation der vorinstanzlichen Verfügung zu bewirken (vgl. BVGE 2013/34 E. 4.2; Kölz/Häner/Bertschi, Verwaltungsverfahren und Verwaltungsrechtspflege des Bundes; 3. Aufl. 2013, Rz. 1043 ff. m.w.H.).</w:t>
      </w:r>
    </w:p>
    <w:p>
      <w:r>
        <w:rPr>
          <w:b/>
        </w:rPr>
        <w:t>E. 3.2</w:t>
      </w:r>
    </w:p>
    <w:p>
      <w:r>
        <w:t>Die Einhaltung des Untersuchungsgrundsatzes und die Nachachtung der Begründungspflicht sind als aus dem Anspruch auf rechtliches Gehör abgeleitete Teilaspekte getrennt zu prüfen. Wie nachstehend aufgezeigt, erweisen sich die formellen Rügen als unbegründet. Zudem vermengt der Beschwerdeführer wiederholt die Frage der behördlichen Pflicht zur Feststellung des rechtserheblichen Sachverhalts im Sinne des Untersuchungsgrundsatzes mit dem Anspruch auf gehörige Begründung und wiederum diese beiden Aspekte mit der Frage der rechtlichen Würdigung der Sache.</w:t>
      </w:r>
    </w:p>
    <w:p>
      <w:r>
        <w:rPr>
          <w:b/>
        </w:rPr>
        <w:t>E. 3.2.1</w:t>
      </w:r>
    </w:p>
    <w:p>
      <w:r>
        <w:t>Das Verwaltungs- respektive Asylverfahren wird vom Untersuchungsgrundsatz beherrscht (Art. 12 VwVG i.V.m. Art. 6 AsylG). Gemäss Art. 12 VwVG stellt die Behörde den Sachverhalt von Amtes wegen fest und bedient sich nötigenfalls der unter Buchstaben a-e aufgelisteten Beweismittel.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3.2.2</w:t>
      </w:r>
    </w:p>
    <w:p>
      <w:r>
        <w:t>Die Vorinstanz hat die vom Beschwerdeführer im Rahmen der Stellungnahme vom 22. April 2020 zum Entwurf der angefochtenen Verfügung eingereichten Dokumente und Unterlagen (Auszug des griechisches Gesetzesblattes 53/A/11.3.2020 betreffend Art. 111 Abs. 1 des griechischen Gesetzes mit der Nr. 4674/11.3.2020, welches Art. 114 des griechischen Gesetzes mit der Nr. 4636/2019 modifizierte sowie den Bericht vom 8. März 2020 des cnn.gr mit dem Titel "Schluss mit den Leistungen und der Unterbringung von Flüchtlingen, die Asyl erhalten haben") als vom Beschwerdeführer angebotene Beweismittel entgegengenommen und in der angefochtenen Verfügung als entsprechend geltend gemachte Sachverhaltselemente explizit aufgenommen. Zudem hat das SEM die auf diese Grundlagen gestützten und vom Beschwerdeführer eingebrachten Sachverhaltsaspekte in ihrem Kerngehalt zur Entscheidfindung herangezogen, wonach durch die neue Gesetzeslage in Griechenland bereits anerkannten Flüchtlingen die Möglichkeit entzogen würde, ihr Recht auf Wohnung sowie auf Sach- und Geldleistungen gerichtlich geltend zu machen und demzufolge die Schutzinfrastruktur in Griechenland nicht gegeben sei. Im Weiteren hat das SEM in seiner Vernehmlassung die Validität der neuen Gesetzeslage in Griechenland nicht in Frage gestellt und sich ergänzend zum Anwendungsbereich der neuen Gesetzeslage und zu derer rechtlichen Auswirkungen auf anerkannte Flüchtlinge in Griechenland geäussert. Das SEM hat die wesentlichen Ansprüche des Beschwerdeführers insbesondere gemäss der Qualifikationsrichtlinie dargelegt und die Subsumption nach Massgabe der für die Zulässigkeitsfrage relevanten völkerrechtlichen Bestimmung (inkl. Art. 3 EMRK, wenngleich ohne Nennung des Terminus «real risk») in allgemeiner und individueller Hinsicht vorgenommen. Wenn das SEM im Übrigen auf bestehende Sicherheitsvermutungen für Griechenland hinweist und den Beschwerdeführer hinsichtlich der Durchsetzung von Ansprüchen insbesondere gemäss Qualifikationsrichtlinie auf die Beschreitung von dort zur Verfügung stehenden Behördengängen und Rechtswegen verweist, beinhaltet dies durchaus auch die geforderte individuelle Komponente der Situation des Beschwerdeführers. Das SEM hatte, wie sich auch aufgrund nachstehender materieller Beurteilung der Sache ergibt, keine objektive Veranlassung zur Vornahme weiterer Untersuchungen und Feststellungen betreffend den Zugang des Beschwerdeführers zu den ihm in Griechenland zustehenden Rechten und beanspruchbaren Leistungen im Hinblick auf die Beurteilung der Zulässigkeitsfrage unter dem Aspekt des im Rahmen von Art. 3 EMRK massgeblichen «real risk». Die Beurteilung der Zulässigkeitsfrage ist Teil der materiellen Würdigung. Eine unvollständige Feststellung des Sachverhalts ist nicht zu erkennen und es ist demnach nicht ersichtlich, inwiefern das SEM die Untersuchungspflicht verletz haben soll. Die in dieser Hinsicht unbegründet erhobene Rüge betrifft inhaltlich allenfalls die Frage der Würdigung des geltend gemachten Sachverhaltes.</w:t>
      </w:r>
    </w:p>
    <w:p>
      <w:r>
        <w:rPr>
          <w:b/>
        </w:rPr>
        <w:t>E. 3.2.3</w:t>
      </w:r>
    </w:p>
    <w:p>
      <w:r>
        <w:t>Auch bezüglich der Rüge der Verletzung der Begründungspflicht wird verkannt, dass die entsprechenden Vorhalte in wesentlicher Hinsicht unter den Aspekt der rechtlichen Würdigung der Sache fallen, wenn das SEM zu einer Würdigung gelangt, die nicht der Sichtweise des Beschwerdeführers entspricht. Das SEM tut seiner Begründungspflicht dann Genüge, wenn es im Rahmen der Begründung die wesentlichen Überlegungen nennt, welche es seinem Entscheid zugrunde legt. Die Vorinstanz hat in einer Gesamtwürdigung nachvollziehbar aufgezeigt, von welchen Überlegungen sie sich leiten liess. Sie hat in der angefochtenen Verfügung auch dargelegt, aufgrund welcher Überlegungen sie zum Schluss gekommen ist, dass die Voraussetzungen für einen Nichteintretensentscheid gemäss Art. 31a Abs. 1 Bst. a AsylG erfüllt sind und der Wegweisungsvollzug als zulässig, zumutbar und möglich zu erachten ist. Das SEM ist demnach den Anforderungen an die Begründungspflicht gerecht geworden. Wie bereits festgestellt, hat sich das SEM entgegen dem Vorhalt in der Replik denn auch in der Vernehmlassung, wenn auch in konziser Form, hinreichend mit der Bedeutung und den Auswirkungen der neuen Gesetzeslage in Griechenland auf dort anerkannte Flüchtlinge auseinandergesetzt. Das SEM hat keine entscheidwesentlichen Aspekte unbeantwortet und offen gelassen, wie in der Replik moniert wird. Die Frage, ob die Begründung rechtlich korrekt ist, beschlägt die materielle Würdigung und ist nicht unter verfahrensrechtlichen Aspekten zu prüfen.</w:t>
      </w:r>
    </w:p>
    <w:p>
      <w:r>
        <w:rPr>
          <w:b/>
        </w:rPr>
        <w:t>E. 3.3</w:t>
      </w:r>
    </w:p>
    <w:p>
      <w:r>
        <w:t>Es besteht demnach keine Veranlassung, die angefochtene Verfügung aus formellen Gründen aufzuheben und die Sache an die Vorinstanz zurückzuweisen. Insbesondere ist das Begehren um Rückweisung der Sache an die Vorinstanz zur rechtsgenüglichen Sachverhaltsabklärung abzuweisen und das Gericht hat in der Sache zu entscheiden (Art. 61 Abs. 1 VwVG).</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 Gemäss Art. 6a Abs. 2 Bst. b AsylG bezeichnet der Bundesrat neben den EU/EFTA-Staaten weitere Staaten, in denen nach seinen Feststellungen effektiver Schutz vor Rückschiebung im Sinne von Art. 5 Abs. 1 AsylG besteht, als sichere Drittstaaten.</w:t>
      </w:r>
    </w:p>
    <w:p>
      <w:r>
        <w:rPr>
          <w:b/>
        </w:rPr>
        <w:t>E. 4.2</w:t>
      </w:r>
    </w:p>
    <w:p>
      <w:r>
        <w:t>Griechenland ist ein EU-Staat und wurde durch den Bundesrat am 14. Dezember 2007 als sicherer Drittstaat im Sinne von Art. 6a Abs. 2 Bst. b AsylG bezeichnet. Der Beschwerdeführer hat sich vor der Einreise in die Schweiz unbestrittenermassen in Griechenland aufgehalten und dort ein Asylverfahren durchlaufen, es wurde ihm der Flüchtlingsstatus zuerkannt und er hat auch eine entsprechende Aufenthaltsbewilligung erhalten. Die griechischen Behörden haben seiner Rückübernahme zugestimmt.</w:t>
      </w:r>
    </w:p>
    <w:p>
      <w:r>
        <w:rPr>
          <w:b/>
        </w:rPr>
        <w:t>E. 4.3</w:t>
      </w:r>
    </w:p>
    <w:p>
      <w:r>
        <w:t>Griechenland ist unter anderem Signatarstaat des Abkommens vom 28. Juli 1951 über die Rechtsstellung der Flüchtlinge (Flüchtlingskonvention, FK; SR 0.142.30) und bietet grundsätzlich Gewähr für die korrekte Durchführung von Asylverfahren. So hat denn auch der Beschwerdeführer nicht behauptet, sein Asylverfahren in Griechenland sei fehlerhaft gewesen beziehungsweise es würde ihm dort als anerkannter Flüchtling die Rückschiebung in seinen Heimatstaat unter Verletzung des Refoulement-Verbots drohen. Ferner enthält die Beschwerde keine diesbezüglichen Einwände, so dass das SEM in Anwendung von Art. 31a Abs. 1 Bst. a AsylG zu Recht auf das Asylgesuch des Beschwerdeführers nicht eingetreten ist (vgl. auch das Urteil des BVGer E-2617/2016 vom 28. März 2017 E. 3).</w:t>
      </w:r>
    </w:p>
    <w:p>
      <w:r>
        <w:rPr>
          <w:b/>
        </w:rPr>
        <w:t>E. 4.4</w:t>
      </w:r>
    </w:p>
    <w:p>
      <w:r>
        <w:t>Der Beschwerdeführer beantragt zwar die Aufhebung des Nichteintretensentscheids und das Eintreten auf sein Asylgesuch. In der Begründung finden sich aber keine Teile, die sachgerecht gegen die erwähnten Nichteintretensvoraussetzungen gerichtet wären, sondern die Beschwerde und die Replik befassen sich inhaltlich ausschliesslich mit der Frage der Zulässigkeit und der Zumutbarkeit des Wegweisungsvollzuges. Der Nichteintretensentscheid als solcher ist daher als substanziell unbestritten zu betrachten. Der Beschwerdeführer beziehungsweise seine Rechtsvertreterin verkennen durch die formelle Anfechtung auch des Nichteintretensentscheids trotz einer materiell auf den Wegweisungsvollzug reduzierten Beschwerdebegründung, dass bei Nichteintretensentscheiden nach Art. 31a Abs. 1 Bst. a AsylG im Gegensatz zu Dublin-Nichteintretensentscheiden nach Art. 31a Abs. 1 Bst. b AsylG allfällige Vollzugshindernisse gemäss Art. 83 Abs. 3 und 4 AIG (SR 142.20) durchaus separat zu prüfen sind, denn das Fehlen von Überstellungshindernissen ist - abgesehen vom in Art. 31a Abs. 1 Bst. a AsylG erwähnten Refoulement-Verbot - nicht bereits Voraussetzung des Nichteintretensentscheides (vgl. im Dublin-Kontext BVGE 2015/18 E. 5.2 m.w.H.; vgl. ferner das Urteil E-1755/2020 E. 7.2). Das Rechtsbegehren auf Eintreten auf das Asylgesuch und Durchführung eines materiellen Asylverfahrens ist demnach abzuweisen. Zudem ist das auf Beschwerdeebene mehrfach erhobene Ersuchen um Wahrnehmung des Selbsteintrittsrechts systemwidrig und vorliegend nicht Gegenstand des Verfahrens.</w:t>
      </w:r>
    </w:p>
    <w:p>
      <w:r>
        <w:rPr>
          <w:b/>
        </w:rPr>
        <w:t>E. 5.1</w:t>
      </w:r>
    </w:p>
    <w:p>
      <w:r>
        <w:t>Tritt das SEM auf ein Asylgesuch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5.3</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Der Bundesrat bezeichnet Heimat- oder Herkunftsstaaten oder Gebiete dieser Staaten, in welche eine Rückkehr zumutbar ist. Kommen weg- oder ausgewiesene Ausländerinnen und Ausländer aus einem dieser Staaten oder aus einem Mitgliedstaat der EU oder der EFTA, so ist ein Vollzug der Weg- oder Ausweisung in der Regel zumutbar (Art. 83 Abs. 5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Gericht geht in konstanter Rechtsprechung grundsätzlich davon aus, dass Griechenland als Signatarstaat der EMRK, der FoK und der FK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unter sehr strengen Voraussetzungen bejaht. Das Gericht anerkennt - auch aufgrund der vom Beschwerdeführer eingebrachten Berichte -, dass die Lebensbedingungen in Griechenland schwierig sind. Dennoch ist gemäss Rechtsprechung diesbezüglich nicht von einer unmenschlichen oder entwürdigenden Behandlung im Sinne von Art. 3 EMRK respektive einer existenziellen Notlage auszugehen (so insb. Urteil des BVGer D-559/2020 vom 13. Februar 2020 E. 8.2 m.w.H. [als Referenzurteil publiziert]). Der Beschwerdeführer macht im Wesentlichen geltend, seit der neuen Gesetzeslage vom März 2020 in Griechenland würden bereits anerkannten Flüchtlingen die Möglichkeit entzogen, ihr Recht auf Wohnung sowie auf Sach- und Geldleistungen gerichtlich geltend zu machen und demzufolge sei die Schutzinfrastruktur in Griechenland in einem derart hohen Masse eingeschränkt worden, dass, wie es insbesondere auch auf den Beschwerdeführer zutreffe, von einer Verletzung von Art. 3 EMRK auszugehen sei. Dieser Einschätzung folgt das Gericht nicht. Es ist nicht zu erwarten, dass die neue Gesetzeslage generell und bezüglich des Beschwerdeführers persönlich ein "real risk" bewirken würde, unweigerlich einer menschenrechtswidrigen Lebenssituation ausgesetzt zu werden. Wie das SEM in der Vernehmlassung in Bezug auf die neue Rechts- und Sachlage in Griechenland zu Recht ausführte, ist nicht davon auszugehen, dass Griechenland sich in einen Widerspruch zu seinen völkerrechtlichen Verpflichtungen begeben wird. Deshalb vermag auch der Einwand in der Replik, eine umfassende Überprüfung der einschlägigen Rechtsprechung zeige, dass dem Bundesverwaltungsgericht bisher keine beziehungsweise keine detaillierten Angaben seitens des jeweiligen Beschwerdeführers und/oder des SEM über die neue Rechts- und Sachlage in Griechenland zugrunde gelegen hätten, nicht durchzudringen. Abgesehen davon kann etwa auf das Urteil des BVGer E-2714/2020 vom 9. Juni 2020 verwiesen werden, dem ebenfalls die Vorbringen zur Beurteilung zugrunde lagen, in Griechenland hätten anerkannte Schutzberechtigte keinen Zugang zu Arbeit oder zu Sozialleistungen, erhielten keinerlei Unterstützung bei der Suche nach einer Wohnung, müssten gleich nach ihrer Anerkennung die Flüchtlingsunterkünfte verlassen, weshalb ihnen die Obdachlosigkeit drohe und ihnen der Zugang zu entsprechenden Leistungen durch überhöhte formelle Anforderungen illusorisch gemacht würden. Zudem habe Griechenland seine Asylpolitik in jüngster Zeit erneut verschärft, wovon auch die Ankündigung des Migrationsministers, sämtliche finanzielle Unterstützung für anerkannte Flüchtlinge komplett einzustellen, zeuge (vgl. a.a.O. E. 5). Auch in diesem Urteil ging das Gericht nicht davon aus, die bekannten Unzulänglichkeiten würden in einer Weise auftreten, welche darauf schliessen liesse, Griechenland sei grundsätzlich nicht gewillt oder nicht fähig, Schutzberechtigten die ihnen zustehenden Rechte und Ansprüche zu gewähren beziehungsweise dass diese bei Bedarf nicht auf dem Rechtsweg durchgesetzt werden könnten (vgl. a.a.O. E. 7.3). Im Falle einer Verletzung der Garantien der EMRK steht zudem gestützt auf Art. 34 EMRK letztlich nach wie vor der Rechtsweg an den Europäischen Gerichtshof für Menschenrechte (EGMR) offen (vgl. Urteil D-559/2020 a.a.O.). Aufgrund der Akten liegen keine hinreichenden Anhaltspunkte dafür vor und wird durch die Rechtsschriften auf Beschwerdeebene nicht konkretisiert dargetan, dass für den Beschwerdeführer persönlich ein "real risk" bestehen würde, bei einer Rückkehr nach Griechenland dort einer nach Art. 3 EMRK oder Art. 1 FoK verbotenen Strafe oder Behandlung ausgesetzt zu werden. Die blosse Möglichkeit, in nicht absehbarer Zeit aus nicht vorausschaubaren Gründen in eine derart missliche Lebenssituation getrieben zu werden, die einer Aussetzung einer existenziellen Notlage und andauernden menschenrechtswidrigen Behandlung gleichkäme, vermag die Schwelle zu einem entsprechenden "real risk" nicht zu überschreiten.</w:t>
      </w:r>
    </w:p>
    <w:p>
      <w:r>
        <w:rPr>
          <w:b/>
        </w:rPr>
        <w:t>E. 6.2</w:t>
      </w:r>
    </w:p>
    <w:p>
      <w:r>
        <w:t>Es ist zudem mit dem SEM festzuhalten, dass Griechenland ein Rechtsstaat ist, der über einen funktionierenden Polizei- und Justizapparat verfügt (vgl. Urteil D-559/2020 E. 9.2 m.w.H.; Urteil des BVGer E-4234/2018 vom 30. Juli 2018 E. 6.3.3, m.w.H.). Wenn der Beschwerdeführer geltend macht, in Griechenland keine Sicherheit gehabt zu haben, da zwei Personen aus Syrien und sogar sein Vater und ein Onkel aus Afghanistan nach Griechenland gekommen seien und ihn bedroht hätten, einer der Syrer ihm gedroht habe, ihn zu vergewaltigen und sein Vater ihn habe töten wollen, kann sich der Beschwerdeführer an die griechischen Behörden wenden und die erforderliche Hilfe nötigenfalls auf dem Rechtsweg einfordern (vgl. Urteil D-559/2020 E. 8.2 und 9.1). Es wäre im Übrigen von ihm zu erwarten gewesen, dass er sich bei entsprechenden konkreten ernsthaften Bedrohungen bereits vor seiner Ausreise aus Griechenland an die griechische Polizei gewandt hätte und damit diesbezügliche Beweismittel hätte beibringen können. Es ist zudem festzustellen, dass der Beschwerdeführer gerade entgegen seiner auf Beschwerdeebene vertretenen Sichtweise in keiner Hinsicht Beweise darzulegen vermochte, die eine auch der weiteren geltend gemachten Gefährdungen in konkret persönlicher Betroffenheit hätte hinreichend erkennbar machen können.</w:t>
      </w:r>
    </w:p>
    <w:p>
      <w:r>
        <w:rPr>
          <w:b/>
        </w:rPr>
        <w:t>E. 6.3</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denn bisher auch nicht zurückgekommen. Daran ändert auch der Einwand in der Replik des Beschwerdeführers nichts, wonach es unrealistisch sei, dass die Schweiz die Liste der sicheren Drittstaaten zeitgerecht anpassen könne. Es obliegt der betroffenen Person, die Legalvermutung von Art. 83 Abs. 5 AIG umzustossen (vgl. statt vieler das Urteil des BVGer E-2617/2016 vom 28. März 2017 E. 4). Der Beschwerdeführer beziehungsweise seine Rechtsvertreterin verkennt in der Replik zudem, dass die Legalvermutung von Art. 83 Abs. 5 AIG nicht im Zusammenhang mit Art. 3 EMRK steht, sondern mit der Frage der Zumutbarkeit des Wegweisungsvollzuges. Die Vorinstanz hat zutreffend auf die Verpflichtungen Griechenlands gegenüber Schutzberechtigten bezüglich Unterbringung, medizinischer Versorgung, Sozialhilfe und Erwerbstätigkeit hingewiesen, welche sich insbesondere aus der Qualifikationsrichtlinie sowie aus der Flüchtlingskonvention ergeben. Es bestehen keine verdichteten Hinweise darauf, Griechenland würde dem Beschwerdeführer dauerhaft die ihm gemäss der Richtlinie zustehenden minimalen Lebensbedingungen vorenthalten und ihn einer existenziellen Notlage aussetzen. In diesem Sinne ist mit der vorliegenden Vernehmlassung des SEM einig zu gehen, dass auch ein Ausschluss aus (zusätzlichen) Hilfsprogrammen für Asylsuchende oder Personen mit internationalem Schutzstatus wie ESTIA oder HELIOS nicht dazu führt, dass dem Beschwerdeführer die ihm gemäss der Richtlinie zustehenden minimalen Lebensbedingungen dahingehend vorenthalten würden, dass er nachhaltig einer konkreten Gefahr existenzieller Gefährdung ausgesetzt würde. Entgegen den Einwänden des Beschwerdeführers geht die Rechtsprechung des Bundesverwaltungsgerichts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Unterstützungsleistungen und weitere Rechte können direkt bei den zuständigen Behörden eingefordert werden, falls notwendig auf dem Rechtsweg. Die Schutzberechtigten können sich auf die Garantien in der Qualifikationsrichtlinie berufen, insbesondere die Regeln betreffend den Zugang von Personen mit Schutzstatus zu Beschäftigung (Art. 26), zu Bildung (Art. 27), zu Sozialhilfeleistungen (Art. 29), zu Wohnraum (Art. 32) und zu medizinischer Versorgung (Art. 30). Es darf inskünftig vom Beschwerdeführer erwartet werden, sich bei Unterstützungsbedarf an die griechischen Behörden zu wenden und die erforderliche Hilfe nötigenfalls auf dem Rechtsweg einzufordern. Auch handelt es sich beim Beschwerdeführer um einen volljährigen jungen gesunden Mann, der bei der Rückkehr nach Griechenland nicht an familiäre Unterstützungspflichten gebunden wäre. Auch wenn in nicht zu verkennenden vielseitigen Erschwernissen für eine adäquate Eingliederung in die sozialen Strukturen Griechenlands als anerkannter Flüchtling zielführende persönliche Anstrengungen gefordert sein dürften, darf vom Beschwerdeführer auch eine im üblichen Rahmen zu erwartende Eigeninitiative und Eigenverantwortung verlangt werden.</w:t>
      </w:r>
    </w:p>
    <w:p>
      <w:r>
        <w:rPr>
          <w:b/>
        </w:rPr>
        <w:t>E. 6.4</w:t>
      </w:r>
    </w:p>
    <w:p>
      <w:r>
        <w:t>Nach dem Ausgeführten erweisen sich die Vorbringen des Beschwerdeführers gegen den Wegweisungsvollzug sowohl unter dem Aspekt der Zulässigkeit als auch der Zumutbarkeit als unbegründet. Auf die zahlreichen für den Entscheid nicht wesentlichen Vorbehalte und vertretenen Sichtweisen in der Beschwerde und der Replik ist nicht im Einzelnen einzugehen. Der Wegweisungsvollzug nach Griechenland stellt sich für den Beschwerdeführer nicht als unzulässig oder unzumutbar dar.</w:t>
      </w:r>
    </w:p>
    <w:p>
      <w:r>
        <w:rPr>
          <w:b/>
        </w:rPr>
        <w:t>E. 6.5.1</w:t>
      </w:r>
    </w:p>
    <w:p>
      <w:r>
        <w:t>Der Vollzug der Wegweisung ist schliesslich nach Art. 83 Abs. 2 AIG möglich, da die griechischen Behörden einer Rückübernahme des Beschwerdeführers ausdrücklich zugestimmt haben, er dort über eine Aufenthaltsbewilligung verfügt und den Akten keine Hinweise auf eine Reiseunfähigkeit zu entnehmen sind.</w:t>
      </w:r>
    </w:p>
    <w:p>
      <w:r>
        <w:rPr>
          <w:b/>
        </w:rPr>
        <w:t>E. 6.5.2</w:t>
      </w:r>
    </w:p>
    <w:p>
      <w:r>
        <w:t>Schliesslich steht auch die vom Covid-19-Virus ausgelöste Corona-Pandemie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Zielland angepasst wird.</w:t>
      </w:r>
    </w:p>
    <w:p>
      <w:r>
        <w:rPr>
          <w:b/>
        </w:rPr>
        <w:t>E. 7</w:t>
      </w:r>
    </w:p>
    <w:p>
      <w:r>
        <w:t>Zusammenfassend ist das SEM in Anwendung von Art. 31a Abs. 1 Bst. a AsylG zu Recht auf das Asylgesuch des Beschwerdeführers nicht eingetreten, und ebenso zu Recht hat es den Wegweisungsvollzug dorthin als zulässig, zumutbar und möglich bezeichnet, weshalb die Anordnung der vorläufigen Aufnahme ausser Betracht fällt.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dem Beschwerdeführer aufzuerlegen (Art. 63 Abs. 1 VwVG). Dieser beantragt indessen die Gewährung der unentgeltlichen Prozessführung. Dieses Gesuch ist gutzuheissen, da seine Begehren nicht von vornherein aussichtslos waren und aufgrund der Umstände von seiner Mittellosigkeit auszugehen ist. Auf die Erhebung der Verfahrenskosten ist zu verzichten. Mit dem vorliegenden Urteil in der Sache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