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E-2310/2011 vom 13. Oktober 2011</w:t>
      </w:r>
    </w:p>
    <w:p>
      <w:r>
        <w:t>Bundesverwaltungsgericht, 2011-10-13, FR</w:t>
      </w:r>
    </w:p>
    <w:p>
      <w:r>
        <w:rPr>
          <w:b/>
        </w:rPr>
        <w:t xml:space="preserve">Quelle: </w:t>
      </w:r>
      <w:r>
        <w:t>https://mcp.opencaselaw.ch/entscheid/bvger_E-2310_2011</w:t>
      </w:r>
    </w:p>
    <w:p>
      <w:r>
        <w:t>FR: TAF E-2310/2011 du 13 octobre 2011</w:t>
      </w:r>
    </w:p>
    <w:p>
      <w:r>
        <w:t>IT: TAF E-2310/2011 del 13 ottobre 2011</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Le recourant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5.4</w:t>
      </w:r>
    </w:p>
    <w:p>
      <w:r>
        <w:t>En l'occurrence, le Tribunal constate que le recourant n'a pas rendu suffisamment crédible la haute probabilité d'un risque de cette nature. Le Tribunal n'exclut certes pas que l'intéressé ait réellement été agressé lors des émeutes de Jos : il en a indiqué correctement la date et les origines (cf. OSAR, Nigéria : Mise à jour, mars 2010), et sa description des faits est aussi claire qu'on peut l'exiger de lui, vu le caractère traumatisant des événements qu'il aurait traversés ; ses blessures tendent d'ailleurs à confirmer sa version des faits. De même, reprochant au recourant une connaissance imparfaite de la localité, l'ODM perd de vue qu'il n'a jamais vécu durablement à Jos et ne s'y rendait qu'occasionnellement, pour des visites à ses proches. En revanche, la facilité avec laquelle l'intéressé aurait accompli plusieurs déplacements, parfois sur de longues distances [de (...) à (...)], alors qu'il était gravement atteint dans sa santé, n'emporte pas la conviction ; de même, il n'est pas crédible qu'il ait trouvé, avec l'aisance décrite, l'assistance qui lui était nécessaire, parfois de parfaits inconnus, et ait pu être aisément admis et soigné dans plusieurs hôpitaux, semble-t-il sans devoir en payer les services. La même appréciation doit être portée sur les circonstances de son départ du pays. Ces invraisemblances ne peuvent se justifier par les suites de l'opération subie par le recourant peu avant la seconde audition ; en effet, elles ne constituent pas de simples incohérences, mais affectent le fond du récit lui-même. Le Tribunal admet donc que si le recourant a bien été blessé dans les émeutes survenues à Jos en novembre 2008, il a sans doute passé la période postérieure, puis quitté le Nigéria, dans d'autres conditions que celles alléguées.</w:t>
      </w:r>
    </w:p>
    <w:p>
      <w:r>
        <w:rPr>
          <w:b/>
        </w:rPr>
        <w:t>E. 5.5</w:t>
      </w:r>
    </w:p>
    <w:p>
      <w:r>
        <w:t>Plus important encore, il ressort des dires de l'intéressé qu'il a passé toute sa vie dans l'Etat d'Anambra, à des centaines de kilomètres de Jos. Il n'y a pas de raison de considérer qu'il y court un danger particulier ; le Tribunal, en effet, ne saurait suivre le recourant, lorsqu'il prétend que des Haoussas l'auraient recherché jusqu'à l'hôpital (...) ou à (...), pour des raisons peu claires, et sans qu'il explique d'ailleurs comment il aurait été identifié et retrouvé. Dans ces conditions, un retour du recourant dans la région où il a toujours vécu - voire en tout lieu hormis Jos et les environs - n'est pas de nature à l'exposer à un risque spécifique de traitement contraire à l'art. 3 CEDH.</w:t>
      </w:r>
    </w:p>
    <w:p>
      <w:r>
        <w:rPr>
          <w:b/>
        </w:rPr>
        <w:t>E. 5.6</w:t>
      </w:r>
    </w:p>
    <w:p>
      <w:r>
        <w:t>Dès lors, l'exécution du renvoi du recourant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Il est notoire que le Nigéria, bien qu'y surviennent épisodiquement des affrontements violents,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du recourant.</w:t>
      </w:r>
    </w:p>
    <w:p>
      <w:r>
        <w:rPr>
          <w:b/>
        </w:rPr>
        <w:t>E. 6.3.1</w:t>
      </w:r>
    </w:p>
    <w:p>
      <w:r>
        <w:t>En effet, le Tribunal constate que le recourant, encore jeune et sans charge de famille, est au bénéfice d'une expérience professionnelle dans le commerce de détail. En outre, il n'est pas dénué de toute formation, contrairement à ce qu'il allègue, puisqu'il envisageait avant son départ d'entrer à l'université (cf. audition au CEP, p. 4) ; il a donc accompli une scolarité complète.</w:t>
      </w:r>
    </w:p>
    <w:p>
      <w:r>
        <w:rPr>
          <w:b/>
        </w:rPr>
        <w:t>E. 6.3.2</w:t>
      </w:r>
    </w:p>
    <w:p>
      <w:r>
        <w:t>S'agissant des problèmes de santé touchant le recourant, le Tribunal constate que sa jambe gauche a fait l'objet d'une intervention chirurgicale reconstructrice ; selon le plus récent rapport médical, les mesures de réadaptation prises permettent de prévoir une guérison totale à la date du présent arrêt. L'intéressé ne souffre dès lors plus que de la lésion touchant l'articulation de son bras gauche. Sans avoir le dessein de minimiser la gène que cette atteinte lui cause, le Tribunal retient toutefois qu'elle n'est pas de nature à le mettre gravement en danger ; elle n'est de plus pas d'une gravité suffisant à lui causer un handicap rendant impossible les gestes de la vie quotidienne. En outre, il ne s'agit pas d'une affection aiguë, les thérapeutes en charge du cas n'ayant pas considéré comme urgente l'intervention envisagée. Rien ne s'oppose dès lors à ce que le suivi indispensable puisse avoir lieu au Nigéria, où l'intéressé pourra également être opéré, si besoin est, ainsi qu'il l'a déjà été dans le passé : en effet, plusieurs hôpitaux spécialisés dans l'orthopédie fonctionnent à Enugu, dont le National Orthopedic Hospital, le Orthofit Orthopaedics Hiltop Hospital et le Memfys Hospital for Neurosurgery. Dans ce contexte, l'objection soulevée par l'intéressé quant à l'absence de réseau social et familial sur place n'est pas pertinente, dans la mesure où il n'en a jamais disposé avant son départ, exception faite de l'oncle avec qui il vivait à (...), et n'en aura pas un besoin impérieux à l'avenir.</w:t>
      </w:r>
    </w:p>
    <w:p>
      <w:r>
        <w:rPr>
          <w:b/>
        </w:rPr>
        <w:t>E. 6.4</w:t>
      </w:r>
    </w:p>
    <w:p>
      <w:r>
        <w:t>Pour ces motifs, l'exécution du renvoi doit être considérée comme raisonnablement exigible. Il appartiendra à l'ODM de fixer les modalités de cette exécution, si nécessaire, de manière compatible avec les exigences du traitement en cours.</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8</w:t>
      </w:r>
    </w:p>
    <w:p>
      <w:r>
        <w:t>Il s'ensuit que le recours doit être rejeté.</w:t>
      </w:r>
    </w:p>
    <w:p>
      <w:r>
        <w:rPr>
          <w:b/>
        </w:rPr>
        <w:t>E. 9</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