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E-228/2008 vom 19. November 2010</w:t>
      </w:r>
    </w:p>
    <w:p>
      <w:r>
        <w:t>Bundesverwaltungsgericht, 2010-11-19, DE</w:t>
      </w:r>
    </w:p>
    <w:p>
      <w:r>
        <w:rPr>
          <w:b/>
        </w:rPr>
        <w:t xml:space="preserve">Quelle: </w:t>
      </w:r>
      <w:r>
        <w:t>https://mcp.opencaselaw.ch/entscheid/bvger_E-228_2008</w:t>
      </w:r>
    </w:p>
    <w:p>
      <w:r>
        <w:t>FR: TAF E-228/2008 du 19 novembre 2010</w:t>
      </w:r>
    </w:p>
    <w:p>
      <w:r>
        <w:t>IT: TAF E-228/2008 del 19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6 AsylG).</w:t>
      </w:r>
    </w:p>
    <w:p>
      <w:r>
        <w:rPr>
          <w:b/>
        </w:rPr>
        <w:t>E. 1.3</w:t>
      </w:r>
    </w:p>
    <w:p>
      <w:r>
        <w:t>Die Beschwerde ist frist- und formgerecht eingereicht;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108 und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Entscheides aus, die Vorbringen der Beschwerdeführenden würden den Anforderungen an die Glaubhaftigkeit gemäss Art. 7 AsylG nicht genügen, weshalb deren Asylrelevanz nicht geprüft werden müsse. Ihre Angaben zu den geltend gemachten Schwierigkeiten wegen ihres Schwiegersohnes seien widersprüchlich und realitätsfremd. So habe sich der Beschwerdeführer anlässlich der Befragung und der Anhörung unterschiedlich dazu geäussert, wie oft die Polizei nach dem Verschwinden des Schwiegersohnes bei ihnen zu Hause nach diesem gefragt hätte. Auch bezüglich der Häufigkeit der Behelligungen durch Unbekannte zwischen Frühling 2005 und Sommer 2007 sowie zur Aufenthaltsdauer des Schwiegersohnes im Hause der Beschwerdeführenden habe er widersprüchliche Aussagen gemacht. Weiter hätten die Beschwerdeführenden den angeblichen Vorfall vom August 2007 unterschiedlich geschildert. So habe der Beschwerdeführer zu Protokoll gegeben, die Unbekannten hätten ihn auf den Boden gelegt und seine Hände auf den Rücken gefesselt, während die Beschwerdeführerin ausgeführt habe, ihr Ehemann sei an einen Stuhl gefesselt gewesen und sie habe ihn später von dort befreit. Auf Vorhalt hätten die Beschwerdeführenden diesen Widerspruch nicht plausibel erklären können. Divergierend seien auch die Angaben betreffend den Zeitpunkt der Ausreise aus D._______ ausgefallen. Zudem argumentierte die Vorinstanz, es sei einerseits nicht einzusehen, wieso die Beschwerdeführenden nicht die Polizei um Schutz ersucht hätten, wenn sie seit Frühling 2005 regelmässig von Unbekannten belästigt worden seien und andererseits sei unvorstellbar, dass diese Unbekannten die Beschwerdeführenden auf angeblich immer dieselbe Weise während über eineinhalb Jahren regelmässig bedroht haben sollen. Die Vorbringen würden den Anforderungen an die Flüchtlingseigenschaft gemäss Art. 3 AsylG nicht genügen.</w:t>
      </w:r>
    </w:p>
    <w:p>
      <w:r>
        <w:rPr>
          <w:b/>
        </w:rPr>
        <w:t>E. 4.2</w:t>
      </w:r>
    </w:p>
    <w:p>
      <w:r>
        <w:t>Die Beschwerdeführenden entgegnen auf Beschwerdeebene betreffend den Vorwurf der Unglaubhaftigkeit ihrer Vorbringen, die von der Vorinstanz aufgeführten Widersprüche seien auf die "ausgesprochen schlechte" Übersetzung zurückzuführen und bringen Beispiele für die behauptete unrichtige Übersetzung vor. Weiter wird festgehalten, der Beschwerdeführer habe die Übersetzerin mehrmals ermahnen müssen, seine Aussagen korrekt wiederzugeben, worauf er seinerseits vom Befrager laut ermahnt worden sei, was jedoch aus dem Protokoll der Anhörung nur ungenügend hervorgehe. Die Beanstandung der Übersetzung und die Auseinandersetzung mit dem Befrager könne auch von der Hilfswerkvertreterin bestätigt werden. Zudem seien Aussagen des Beschwerdeführers aus dem Zusammenhang gerissen beziehungsweise unvollständig wiedergeben worden. Weiter sei nicht verwunderlich, dass die Beschwerdeführerin nicht jedes Detail genau gleich wie der Beschwerdeführer geschildert habe, zumal sie vergewaltigt worden sei. Gerade die etwas widersprüchlichen Aussagen der Beschwerdeführerin würden die Glaubhaftigkeit ihrer Vorbringen bestätigen. Auch habe der Befrager gegenüber der Beschwerdeführerin suggestive Fragestellungen verwendet. Im Weiteren sei eine Verwechslung der Daten bezüglich des Aufenthaltszeitpunktes des Schwiegersohnes bei den Beschwerdeführenden auf die summarische Protokollierung der Erstbefragung zurückzuführen. Betreffend die Rückkehrmöglichkeit nach Serbien halten die Beschwerdeführenden fest, dass sie im Heimatort zwar über Wohnraum, jedoch nicht über die Sicherheit und Gewissheit, dort in Ruhe und Würde leben zu können, verfügen würden. Zudem hätten sie inzwischen vernommen, dass ihr Wohnhaus nach ihrem Wegzug erheblich beschädigt worden sei.</w:t>
      </w:r>
    </w:p>
    <w:p>
      <w:r>
        <w:rPr>
          <w:b/>
        </w:rPr>
        <w:t>E. 4.3</w:t>
      </w:r>
    </w:p>
    <w:p>
      <w:r>
        <w:t>Mit Vernehmlassung vom 29. Januar 2008 hielt die Vorinstanz fest, die Beschwerdeschrift enthalte keine neuen erheblichen Tatsachen oder Beweismittel, welche eine Änderung ihres Standpunktes rechtfertigen könnten. In der angefochtenen Verfügung sei ausführlich und stichhaltig dargelegt worden, aus welchen Gründen die Vorbringen der Beschwerdeführenden den Anforderungen an die Glaubhaftigkeit gemäss Art. 7 AsylG nicht standhalten würden. Der auf Beschwerdeebene erhobene Einwand, wonach viele Abweichungen auf Übersetzungsmängel zurückzuführen seien, vermöge nicht zu überzeugen. Einerseits handle es sich bei den angeblich durch sprachliche Probleme bedingten Widersprüchen um sachliche Diskrepanzen, welche nicht durch eine ungenaue Übersetzung des Dolmetschers erklärbar seien. Andererseits hätten die Beschwerdeführenden die Übereinstimmung der Angaben des Protokolls mit ihren Aussagen durch ihre Unterschriften bestätigt, weshalb sie sich darauf behaften lassen müssten. Im Übrigen habe auch die Hilfswerkvertretung, wie aus ihrem Bericht hervorgehe, keinerlei Einwände angemeldet. An dieser Einschätzung vermöge der auf Beschwerdeebene beigebrachte ärztliche Bericht (vom 11. Januar 2008) nichts zu ändern.</w:t>
      </w:r>
    </w:p>
    <w:p>
      <w:r>
        <w:rPr>
          <w:b/>
        </w:rPr>
        <w:t>E. 4.4</w:t>
      </w:r>
    </w:p>
    <w:p>
      <w:r>
        <w:t>Mit Replik vom 3. März 2008 entgegneten die Beschwerdeführenden, dass die Vorinstanz in ihrer Vernehmlassung auf die detaillierte Kritik der Beschwerdeführenden an der äusserst widersprüchlichen Protokollierung nicht eingehe, was zeige, dass die Vorinstanz den berechtigten Einwendungen der Beschwerdeführenden nichts Konkretes entgegenzusetzen habe. Der eingereichte Arztbericht vom 11. Januar 2008 sei sehr wohl aussagekräftig und belege, dass die Darstellung der Beschwerdeführenden richtig sei und dass eine Rückweisung in das Herkunftsland nicht zumutbar wäre. Zudem wurde ein Arztzeugnis der Psychiaterin der Beschwerdeführerin in Aussicht gestellt.</w:t>
      </w:r>
    </w:p>
    <w:p>
      <w:r>
        <w:rPr>
          <w:b/>
        </w:rPr>
        <w:t>E. 4.5</w:t>
      </w:r>
    </w:p>
    <w:p>
      <w:r>
        <w:t>Mit Eingabe vom 13. März 2008 reichten die Beschwerdeführenden das in Aussicht gestellte Arztzeugnis, datiert vom 3. März 2008, zu den Akten und führten aus, aus diesem Bericht ergebe sich klar, dass die Beschwerdeführerin an einer (...) nach erlebtem Trauma leide und ihre diesbezüglichen Angaben auch für die behandelnde Ärztin absolut glaubhaft erscheinen würden. Weiter sei für die Behandlung der Beschwerdeführerin zentral, dass sie einen sicheren äusseren Rahmen erhalte, was bei einer erzwungenen Rückkehr in die Heimat nicht der Fall sei.</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Entscheide und Mitteilungen der Schweizerischen Asylrekurskommission [EMARK] 2005 Nr. 21 E. 6.1 S. 190 f.).</w:t>
      </w:r>
    </w:p>
    <w:p>
      <w:r>
        <w:rPr>
          <w:b/>
        </w:rPr>
        <w:t>E. 5.2</w:t>
      </w:r>
    </w:p>
    <w:p>
      <w:r>
        <w:t>In Übereinstimmung mit der Vorinstanz gelangt das Bundesverwaltungsgericht nach Prüfung der Akten zum Schluss, dass die Vorbringen der Beschwerdeführenden den Anforderungen an die Glaubhaftigkeit gemäss Art. 7 AsylG nicht zu genügen vermögen.</w:t>
      </w:r>
    </w:p>
    <w:p>
      <w:r>
        <w:rPr>
          <w:b/>
        </w:rPr>
        <w:t>E. 5.3</w:t>
      </w:r>
    </w:p>
    <w:p>
      <w:r>
        <w:t>Das BFM hat in der angefochtenen Verfügung die Widersprüche in den Vorbringen der Beschwerdeführenden anlässlich der Erstbefragung und der einlässlichen Anhörung sowie zwischen den Aussagen der Beschwerdeführenden untereinander überzeugend dargelegt, wobei zur Vermeidung von Wiederholungen auf die Erwägungen in der angefochtenen Verfügung sowie auf obige zusammenfassende Darstellung derselben verwiesen werden kann. Ergänzend ist festzustellen, dass sich auch bezüglich der Aussagen über die angeblichen Verfolger Ungereimtheiten ergeben. So hat der Beschwerdeführer anlässlich der Einvernahme durch die Polizei am 22. August 2007 zu Protokoll gegeben, ein Asylgesuch einreichen zu wollen, weil er Probleme mit Muslimen gehabt habe (vgl. A7 S. 13), während sowohl er als auch die Beschwerdeführerin an der Anhörung durch das BFM zur Begründung ihrer Asylgesuche anführten, von Unbekannten als Moslems beziehungsweise als "dreckige Moslems" beschimpft worden zu sein (vgl. vorinstanzliche Akten A18 S. 5 und S. 9 sowie S. 16). Auch zu weiteren Vorkommnissen haben sich die Beschwerdeführenden unterschiedlich geäussert. Der Beschwerdeführer erklärte anlässlich der Kurzbefragung, den geltend gemachten Vorfall vom 13./14. August 2007 der Polizei nicht gemeldet zu haben, weil sie hätten flüchten wollen (vgl. A1 S. 5), während die Beschwerdeführerin zu Protokoll gab, die angebliche Vergewaltigung den Behörden gemeldet zu haben (vgl. A2 S. 5). Dem auf Beschwerdeebene gemachten Einwand, wonach die Widersprüche auf sprachlichen Missverständnissen basierten und ein verbaler Disput mir dem Befrager nur unvollständig protokolliert worden sei, muss - wie auch vom BFM in seiner Vernehmlassung vom 29. Januar 2008 zu Recht festgestellt - entgegengehalten werden, dass beide Beschwerdeführende zu Protokoll gegeben haben, den Dolmetscher "gut" beziehungsweise "ausgezeichnet" zu verstehen und unterschriftlich bestätigt haben, dass die Protokolle vollständig seien und ihren Aussagen entsprechen würden, undl der Beschwerdeführer zudem zu Protokoll gegeben hat, über Deutschkenntnisse zu verfügen (vgl. A18 S. 3). Zudem hat die Vorinstanz zu Recht festgestellt, dass dem Bericht der Hilfswerkvertretung über die Anhörung keine Einwände zu entnehmen sind.</w:t>
      </w:r>
    </w:p>
    <w:p>
      <w:r>
        <w:rPr>
          <w:b/>
        </w:rPr>
        <w:t>E. 5.4</w:t>
      </w:r>
    </w:p>
    <w:p>
      <w:r>
        <w:t>Im Weiteren hat sich das BFM in seiner Argumentation nicht einzig auf die genannten Widersprüchliche in den Aussagen der Beschwerdeführenden gestützt, sondern als zusätzliches Begründungselement für den ablehnenden Asylentscheid angeführt, dass die Vorbringen auch als realitätsfremd zu qualifizieren seien. Diese Einschätzung wird vom Bundesverwaltungsgericht geteilt. In der Tat scheint es wenig plausibel, dass die Beschwerdeführenden über einen Zeitraum von zwei Jahren immer wieder von Unbekannten malträtiert und mit dem Tode bedroht worden sein sollen, ohne konkrete Massnahmen zu ihrem Schutz zu treffen. Vielmehr ist davon auszugehen, dass sich die Beschwerdeführenden zu einem früheren als von ihnen angegebenen Zeitpunkt zur Ausreise in die Schweiz entschieden haben, womit auch das ausreiseauslösende Ereignis an sich in Frage gestellt werden muss. Diese Einschätzung wird einerseits dadurch erhärtet, dass die Beschwerdeführenden ihr Asylgesuch erst anlässlich einer Einvernahme durch die Polizei gestellt haben, nachdem sie am Wohnort ihrer Tochter in der Schweiz im Rahmen einer Personenkontrolle wegen illegalen Aufenthaltes verhaftet wurden. Andererseits haben sich die Beschwerdeführenden, wie von der Vorinstanz zu Recht erwogen, widersprüchlich zum Zeitpunkt ihrer Ausreise geäussert. So gaben die Beschwerdeführenden anlässlich der Erstbefragung an, am 17. August 2007 den Heimatstaat verlassen zu haben (vgl. A1 S. 7 und A2 S. 6), während sie an der Anhörung zu Protokoll gaben, am 19. August 2007 ausgereist zu sein (vgl. A18 S. 5 und 12). Zudem widersprechen die anamnetischen Angaben der Beschwerdeführerin im ärztlichen Zeugnis vom 3. März 2008, wo sie angegeben hat, sie sei in der Schweiz zwei Tage in einer Unterkunft für Asylsuchende gewesen, bevor sie zur Tochter gegangen sei, den von den Beschwerdeführenden bei der Vorinstanz geschilderten Einreiseumständen, wonach sie mit einem Bus in die Schweiz gelangt und gleich von der Tochter abgeholt worden seien (vgl. A18 S. 5).</w:t>
      </w:r>
    </w:p>
    <w:p>
      <w:r>
        <w:rPr>
          <w:b/>
        </w:rPr>
        <w:t>E. 5.5</w:t>
      </w:r>
    </w:p>
    <w:p>
      <w:r>
        <w:t>Als Beweismittel reichten die Beschwerdeführenden auf Beschwerdeebene ärztliche Berichte ein, in welchen bei der Beschwerdeführerin das Vorliegen einer (...) diagnostiziert wird, womit entgegen der Auffassung der Vorinstanz belegt werde, dass die Darstellung der Beschwerdeführerin glaubhaft sei und sie unter dem Trauma noch immer stark leide. Aufgrund der bestehenden Akten ist davon auszugehen, dass die Beschwerdeführerin an gewissen psychischen Problemen leidet. Hingegen vermag eine diagnostizierte (...) für sich allein besehen die behauptete Vergewaltigung nicht zu belegen, zumal die Ärztinnen ihre Diagnosen ausschliesslich gestützt auf die Angaben der Beschwerdeführerin gestellt haben. Die Diagnose (...) vermag keine zuverlässige Auskunft über die Ursache der zugrunde liegenden Traumatisierung zu geben, womit die ärztlichen Berichte die Unglaubhaftigkeit der Vorbringen der Beschwerdeführenden nicht zu widerlegen vermögen.</w:t>
      </w:r>
    </w:p>
    <w:p>
      <w:r>
        <w:rPr>
          <w:b/>
        </w:rPr>
        <w:t>E. 5.6</w:t>
      </w:r>
    </w:p>
    <w:p>
      <w:r>
        <w:t>Zusammenfassend ist festzuhalten, dass es den Beschwerdeführenden nicht gelungen ist, Gründe nach Art. 3 AsylG glaubhaft zu machen oder nachzuweisen. Die Vorinstanz hat ihre Asylgesuche demnach zu Recht abgelehnt. Es erübrigt sich, auf die weiteren Ausführungen in den Eingaben der Beschwerdeführenden einzugehen, da sie an dieser Würdigung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Bezüglich der Geltendmachung von Wegweisungshindernissen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7.3.2</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Wegweisung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Serbien lässt den Wegweisungsvollzug zum heutigen Zeitpunkt klarerweise nicht als unzulässig erscheinen.</w:t>
      </w:r>
    </w:p>
    <w:p>
      <w:r>
        <w:rPr>
          <w:b/>
        </w:rPr>
        <w:t>E. 7.3.3</w:t>
      </w:r>
    </w:p>
    <w:p>
      <w:r>
        <w:t>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7.4.2</w:t>
      </w:r>
    </w:p>
    <w:p>
      <w:r>
        <w:t>In Bezug auf die allgemeine Sicherheits- und Menschenrechtslage ist festzustellen, dass in Serbien keine Kriegs- oder Bürgerkriegssituation oder Situation allgemeiner Gewalt herrscht, die auf eine konkrete Gefährdung der Beschwerdeführenden im Falle einer dortigen Niederlassung schliessen liesse, womit die Rückkehr der Beschwerdeführenden grundsätzlich zumutbar ist.</w:t>
      </w:r>
    </w:p>
    <w:p>
      <w:r>
        <w:rPr>
          <w:b/>
        </w:rPr>
        <w:t>E. 7.4.3</w:t>
      </w:r>
    </w:p>
    <w:p>
      <w:r>
        <w:t>Zu prüfen bleibt das Vorliegen von individuellen Gründen, welche gegen die Zumutbarkeit des Wegweisungsvollzugs nach Serbien sprechen könnten. Die Beschwerdeführer machen auf Beschwerdeebene insbesondere geltend, dass sich der Gesundheitszustand der Beschwerdeführerin bei einem Vollzug der Wegweisung nach Serbien massiv verschlechtern würde und die ungewisse Situation über ihren Verbleib in der Schweiz ein zusätzlicher Belastungsfaktor sei, der sich negativ auf den Genesungsprozess auswirke.</w:t>
      </w:r>
    </w:p>
    <w:p>
      <w:r>
        <w:rPr>
          <w:b/>
        </w:rPr>
        <w:t>E. 7.4.4</w:t>
      </w:r>
    </w:p>
    <w:p>
      <w:r>
        <w:t>Die Beschwerdeführenden haben im Verlaufe des erstinstanzlichen Verfahrens sowie auf Beschwerdeebene mehrere ärztliche Zeugnisse eingereicht, welchen zu entnehmen ist, dass die Beschwerdeführenden unter physischen und psychischen Problemen leiden. Mit Zwischenverfügung vom 24. August 2010 wurden sie aufgefordert, aktuelle Arztzeugnisse beizubringen, worauf zwei ärztliche Berichte betreffend die Beschwerdeführerin eingereicht wurden. Betreffend den Beschwerdeführer wurde nichts beigebracht, weshalb davon auszugehen ist, dass dieser aktuell keiner medizinischen Betreuung bedarf. Im von Dr. med. J._______ am 16. September 2010 verfassten Kurzbericht hält sie an ihrer Diagnose vom 3. März 2008 (...) fest und führt aus, dass unter ambulanter psychiatrischer Behandlung und sicherem äusserem Rahmen das psychische Zustandsbild der Beschwerdeführerin zeitweise stabil, gefolgt von Phasen mit Verschlechterung gewesen sei und insgesamt als wechselhaft bezeichnet werden müsse. Der Bericht stellt weiter fest, bei einer drohenden Ausschaffung nach Serbien würde sich der psychische Zustand mit grösster Wahrscheinlichkeit massiv verschlechtern. Dem von Dr. med. H._______ am 24. September 2010 ausgestellten Zeugnis ist zu entnehmen, dass die Beschwerdeführerin nach wie vor unter dem Erlebten leide, was sich in einer anhaltenden Depression äussere. Sie lebe zurückgezogen, sei abhängig von ihrer Familie und spreche nach wie vor kaum Deutsch. Wenn sie alleine sei, so versinke sie in Traurigkeit und weine tagelang. Trotz medikamentöser Therapie und Psychotherapie sei keine nachhaltige Besserung der Depressionen eingetreten. Physisch würden chronifizierte Beschwerden bestehen (...). Die Schmerzen seien nur teilweise behandelbar. Die Aussicht, ins Herkunftsland abgeschoben zu werden, schwebe als anhaltende Drohung über der Beschwerdeführerin. Voraussetzung für eine Gesundung wäre das Gefühl, in Sicherheit und in der Geborgenheit der Familie leben zu können.</w:t>
      </w:r>
    </w:p>
    <w:p>
      <w:r>
        <w:rPr>
          <w:b/>
        </w:rPr>
        <w:t>E. 7.4.5</w:t>
      </w:r>
    </w:p>
    <w:p>
      <w:r>
        <w:t>Hinsichtlich der geltend gemachten Situation der Beschwerdeführerin ist vorab darauf hinzuweisen, dass bei gesundheitlichen Problemen von Beschwerdeführenden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medizinische Behandlung erachtet, welche zur Gewährleistung einer menschenwürdigen Existenz absolut notwendig ist. Unzumutbarkeit liegt jedenfalls nicht bereits dann vor, wenn im Heimat- oder Herkunftsstaat nicht eine dem schweizerischen Standard entsprechende medizinische Behandlung möglich ist. Sobald die allgemeine und dringliche Behandlung im Heimat- oder Herkunftsstaat sichergestellt ist, ist ein Vollzug der Wegweisung grundsätzlich als zumutbar zu beurteilen (vgl. EMARK 2003 Nr. 24 E. 5a und b).</w:t>
      </w:r>
    </w:p>
    <w:p>
      <w:r>
        <w:rPr>
          <w:b/>
        </w:rPr>
        <w:t>E. 7.4.6</w:t>
      </w:r>
    </w:p>
    <w:p>
      <w:r>
        <w:t>Gemäss Erkenntnissen des Bundesverwaltungsgerichts hat sich die psychiatrische Versorgung in Serbien in den letzten Jahren an westeuropäische Standards angenähert. Grundsätzlich können in Serbien alle psychischen Probleme mit modernen Methoden behandelt werden; gängige Behandlungen werden praktisch flächendeckend angeboten. Antidepressiva und Neuroleptika sind verfügbar, wenn auch nicht in der in der Schweiz bekannten Vielfalt. Vor diesem Hintergrund ist davon auszugehen, dass die medizinische Grundversorgung der Beschwerdeführerin in ihrer Heimat gewährleistet ist. Soweit in den ärztlichen Zeugnissen ausgeführt wird, dass sich ihr Gesundheitszustand bei einer Rückführung nach Serbien verschlechtern werde, ist festzuhalten, dass ein unausweichlich bevorstehender Wegweisungsvollzug bei den damit konfrontierten Personen nicht selten zu einer nicht unerheblichen psychischen Belastung führen kann. Dieser Belastung ist jedoch im Rahmen einer entsprechenden Vorbereitung der Beschwerdeführerin Rechnung zu tragen. Ohne ihre psychischen Probleme und ihre schwierige Situation in Abrede zu stellen, ist unter Berücksichtigung der aktenkundigen Arztberichte bei einer Rückführung nicht von einer konkreten Gefährdung in Form einer medizinischen Notlage im Sinne von Art. 83 Abs. 4 AuG auszugehen. Im Übrigen ist es den Beschwerdeführenden freigestellt, sich um medizinische Rückkehrhilfe zu bemühen, um die benötigte medizinische Behandlung der Beschwerdeführerin in der ersten Zeit nach der Rückkehr mit finanzieller oder materieller Unterstützung durch die Schweiz sicherstellen zu können.</w:t>
      </w:r>
    </w:p>
    <w:p>
      <w:r>
        <w:rPr>
          <w:b/>
        </w:rPr>
        <w:t>E. 7.4.7</w:t>
      </w:r>
    </w:p>
    <w:p>
      <w:r>
        <w:t>Schliesslich erscheint der Vollzug der Wegweisung auch unter Abwägung der gesamten persönlichen Umstände der Beschwerdeführenden als zumutbar. Der Beschwerdeführer ist gemäss eigenen Angaben bis zur Ausreise aus Serbien als (...) tätig gewesen und hat langjährige Berufserfahrung. Weiter verfügen die Beschwerdeführenden im Heimatort über Wohneigentum. Bei dieser Sachlage ist es ihnen zuzumuten, sich in Serbien eine neue Existenzgrundlage zu schaffen.</w:t>
      </w:r>
    </w:p>
    <w:p>
      <w:r>
        <w:rPr>
          <w:b/>
        </w:rPr>
        <w:t>E. 7.4.8</w:t>
      </w:r>
    </w:p>
    <w:p>
      <w:r>
        <w:t>Nach dem Gesagten erweist sich Vollzug der Wegweisung als zumutbar.</w:t>
      </w:r>
    </w:p>
    <w:p>
      <w:r>
        <w:rPr>
          <w:b/>
        </w:rPr>
        <w:t>E. 7.5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Die Beschwerde ist abzuweisen.</w:t>
      </w:r>
    </w:p>
    <w:p>
      <w:r>
        <w:rPr>
          <w:b/>
        </w:rPr>
        <w:t>E. 10</w:t>
      </w:r>
    </w:p>
    <w:p>
      <w:r>
        <w:t>Aufgrund der mit Zwischenverfügung vom 23. Januar 2008 gewährten unentgeltlichen Rechtspflege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