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E-2282/2025 vom 23. April 2025</w:t>
      </w:r>
    </w:p>
    <w:p>
      <w:r>
        <w:t>Bundesverwaltungsgericht, 2025-04-23, DE</w:t>
      </w:r>
    </w:p>
    <w:p>
      <w:r>
        <w:rPr>
          <w:b/>
        </w:rPr>
        <w:t xml:space="preserve">Quelle: </w:t>
      </w:r>
      <w:r>
        <w:t>https://mcp.opencaselaw.ch/entscheid/bvger_E-2282_2025</w:t>
      </w:r>
    </w:p>
    <w:p>
      <w:r>
        <w:t>FR: TAF E-2282/2025 du 23 avril 2025</w:t>
      </w:r>
    </w:p>
    <w:p>
      <w:r>
        <w:t>IT: TAF E-2282/2025 del 23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t>E-2282/2025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 sofern sich der Heimatstaat als schutzunfähig oder schutzunwillig erweist – durch nichtstaatliche Akteure zugefügt worden sind beziehungs- weise zugefügt zu werden drohen (vgl. BVGE 2008/4 E. 5.2). Begründete Furcht vor Verfolgung im Sinne von Art. 3 Abs. 1 AsylG liegt vor, wenn kon- kreter Anlass zur Annahme besteht, letztere hätte sich – aus der Sicht im Zeitpunkt der Ausreise – mit beachtlicher Wahrscheinlichkeit und in abseh- barer Zeit verwirklicht oder werde sich – aus heutiger Sicht – mit ebensol- cher Wahrscheinlichkeit in absehbarer Zukunft verwirklichen (vgl. BVGE 2010/57 E. 2.5).</w:t>
      </w:r>
    </w:p>
    <w:p>
      <w:r>
        <w:t>E-2282/2025 Seite 7</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5.1</w:t>
      </w:r>
    </w:p>
    <w:p>
      <w:r>
        <w:t>Das SEM führt in seiner Verfügung aus, die Beschwerdeführerin sei zwar in geringem Masse politisch aktiv gewesen, könne aber keineswegs als einflussreiche oppositionelle Aktivistin eingestuft werden. Vor Kriegs- ausbruch habe sie sich lediglich einmal einer Demonstration zugunsten der (…) G._______ angeschlossen und eine weitere aus der Ferne beobach- tet. Obschon sie bei der ersten Demonstrationsteilnahme Gewalt seitens des Sicherheitspersonals erlitten habe, sei auszuschliessen, dass sie per- sönlich als Demonstrationsteilnehmerin erkannt und registriert worden sei und sie deswegen weitere Probleme zu befürchten habe. Des Weiteren habe ihr ihr Vater, der im Übrigen seit Jahren ebenfalls nicht mehr politisch aktiv sei, abgeraten, sich politisch oppositionell zu betätigen. Dass ihr Vater sich vor Jahren neben G._______ habe fotografieren lassen, qualifiziere ihn noch nicht als Oppositionspolitiker, zumal G._______ auf den Bildern offensichtlich nicht mit ihrem Vater interagiere. Es gebe mithin keine Hin- weise darauf, dass die Familie der Beschwerdeführerin von den Behörden aufgrund eines oppositionspolitischen Verdachts beobachtet worden. In Bezug auf die von der Beschwerdeführerin ausgeführten Hilfeleistungen im Zusammenhang mit ukrainischen Flüchtlingen sei festzustellen, dass auch diese Aktivitäten die heimatlichen Behörden nicht interessieren dürf- ten. Soweit die Beschwerdeführerin aber vorbringt, sensible Daten zu Kriegsgefangenen beschafft und weitergegeben zu haben, würde dies bei Kenntnisnahme durch die russischen Behörden weitreichende Folgen für die Beschwerdeführerin und ihren Bekannten, der russischer Soldat sein soll, haben. Gemäss Aktenlage sei sie jedoch in diesem Zusammenhang nie belangt worden und weder beim Screening vor ihrer Unternehmens- gründung noch bei der Ausreise, als sie in Kontakt mit den Behörden</w:t>
      </w:r>
    </w:p>
    <w:p>
      <w:r>
        <w:t>E-2282/2025 Seite 8 gewesen sei, durch Letztere behelligt worden. Es sei daher zweifellos da- von auszugehen, dass die Behörden keine Kenntnis über ihre – wenn über- haupt als glaubhaft zu erachtende – Tätigkeit hätten. Die Reichweite der unter einem Pseudonym aktiven Beschwerdeführerin in den sozialen Me- dien sei ihren Angaben zufolge eher bescheiden; so würden ihre Stories circa 120 Personen erreichen und sie verfüge über eine Followerzahl von etwa 200. Aufgrund dieser Angaben sei kaum zu erwarten, dass die russi- schen Behörden an ihr Interesse haben könnten. Die Beschwerdeführerin habe sodann vorgebracht, von Kontakten in den höchsten Kreisen der rus- sischen Führung darüber informiert worden zu sein, dass ihr aufgrund ihrer Äusserung in den sozialen Medien Gefahr drohe. Dieselben Kontakte hät- ten aber gleichzeitig dafür gesorgt, dass strafrechtlich nicht gegen sie vor- gegangen worden sei. Ausserdem habe sie problemlos und auf legalem Wege ausreisen können, wobei ihre Begründung hierfür kaum plausibel sei: Wäre die Beschwerdeführerin bei den Behörden fichiert gewesen, hätte sie selbst an ihrem Geburtstag nicht derart problemlos ausreisen kön- nen. Ebenso wenig sei nach ihrer Ausreise nach ihr gesucht oder seien juristische Schritte gegen sie eingeleitet worden. Sollte sie tatsächlich, wie vorgebracht, über enge Verbindungen zu H._______ verfügen, werde sie sich bei allfälligen Problemen an ihn wenden können. In Bezug auf ihre Bisexualität, die sie erst am Ende der ersten Anhörung am Rande erwähnt und nicht als Ausreisegrund genannt habe, sei festzu- halten, dass einerseits eine Kollektivverfolgung von homosexuellen Perso- nen in Russland gemäss Rechtsprechung des Bundesverwaltungsgerichts nicht festgestellt werden könne. Trotz eines generell feindlichen Klimas ge- genüber Homosexuellen in Russland gebe es keinen Grund, von dieser Rechtsprechung abzuweichen. Andererseits habe die Beschwerdeführerin eigenen Angaben zufolge ihre sexuelle Orientierung nur ausgewählten Personen bekannt gemacht und sei kein aktives Mitglied der LGBT-Ge- meinschaft in Moskau gewesen. Es sei mithin nicht davon auszugehen, dass die Beschwerdeführerin aufgrund ihrer sexuellen Orientierung bei ei- ner Rückkehr nach Russland gefährdet wäre. Das SEM verzichtete sodann aufgrund offensichtlich fehlender flüchtlings- rechtlicher Relevanz auf die Prüfung der Glaubhaftigkeit, hielt aber fest, dass durchaus Zweifel bestünden, ob die Beschwerdeführerin tatsächlich derart gut vernetzt sei wie vorgebracht.</w:t>
      </w:r>
    </w:p>
    <w:p>
      <w:r>
        <w:rPr>
          <w:b/>
        </w:rPr>
        <w:t>E. 5.2</w:t>
      </w:r>
    </w:p>
    <w:p>
      <w:r>
        <w:t>Dem entgegnet die Beschwerdeführerin in der Beschwerde im Wesent- lichen, sie habe im Jahre 2021 an einer Demonstration zur Unterstützung</w:t>
      </w:r>
    </w:p>
    <w:p>
      <w:r>
        <w:t>E-2282/2025 Seite 9 von G._______ teilgenommen, an welcher sie durch die gewaltsame Auf- lösung der Kundgebung unmittelbar betroffen gewesen sei. Zudem habe sie seit Beginn des russischen Angriffskriegs gegen die Ukraine wiederholt öffentlich in den sozialen Netzwerken gegen das russische Regime und das militärische Vorgehen geäussert, wenn auch unter einem Pseudonym. Ihre Aktivitäten würden unter Art. 207.3 und 280.3 des russischen Strafge- setzbuches («Diskreditierung der Armee», «Verbreitung von Falschinfor- mationen») fallen, was mit einer bis zu 15-jährigen Haft geahndet werde. Durch ihre Hilfe für ukrainische Geflüchtete und die Übermittlung von Infor- mationen über Kriegsgefangene erfülle sie zudem den Straftatbestand von Art. 275 («Landesverrat»), welcher lebenslange Haft vorsehe. Ungeachtet einer tatsächlichen Fichierung sei ihr Verhalten objektiv als politisch moti- vierte Handlung zu qualifizieren. Der FSB zeige durch die angekündigte Inspektion im Rahmen ihrer Unternehmensgründung bereits ein konkretes Interesse an ihrer Person. Sie sei durch ihr Handeln exponiert und würde bei einer Rückkehr nach Russland mit beachtlicher Wahrscheinlichkeit ernsthaften Nachteilen ausgesetzt sein. Des Weiteren sei sie bisexuell, wobei sie ihre sexuelle Orientierung aus Sicherheitsgründen nie öffentlich gemacht habe und nur ihr engeres Um- feld davon wisse. Seit 2022 sei in Russland jegliche LGBT-Propaganda gesetzlich unter Strafe gestellt; seither habe sich die menschenrechtliche Lage weiter verschärft. Sie habe sich zwar bislang zurückhaltend verhal- ten; es komme aber einer unzulässigen Verletzung der Menschenwürde gleich, wenn sie bei einer Rückkehr weiterhin gezwungen wäre, ihre sexu- elle Orientierung zu verbergen. Selbst wenn sie momentan strafrechtlich nicht belangt werde, könne aufgrund der willkürlichen Praxis der russi- schen Strafverfolgungs- und Sicherheitsbehörden nicht ausgeschlossen werden, dass in Zukunft ein Verfahren gegen sie eröffnet werde. Die innen- politische Lage Russlands sei durch repressives Vorgehen nicht nur gegen Regierungskritiker, sondern auch gegen sexuelle Minderheiten geprägt. Angesichts der sich laufend verschärfenden Gesetze und der systemati- schen Verletzung von Menschenrechten in Russland sei eine Wegweisung mindestens als unzumutbar zu erachten. Das SEM habe im Übrigen indirekte Beweise (z.B. aus Angst gelöschte Chats) nicht geprüft, obschon dies in Ziffer 204 der UNHCR-Richtlinie vor- gesehen sei. Es habe zudem die Chats mit der Ehefrau des Soldaten nicht überprüft und eine psychologische Begutachtung abgelehnt. Die vor- instanzliche Argumentation, ihre Unterstützungshandlungen seien flücht- lingsrechtlich nicht relevant, da die Behörden keine Kenntnis davon hätten,</w:t>
      </w:r>
    </w:p>
    <w:p>
      <w:r>
        <w:t>E-2282/2025 Seite 10 greife zu kurz, zumal entscheidend sei, dass ihr bei einer Rückkehr mit beachtlicher Wahrscheinlichkeit ernsthafte Nachteile drohen würden. Dadurch sei ihr Anspruch auf rechtliches Gehör sowie ihr Recht auf eine umfassende und sorgfältige Prüfung des Asylgesuchs verletzt worden. Mit der Beschwerde reichte die Beschwerdeführerin einen Bericht des I._______ vom 5. August 2024 sowie bereits im erstinstanzlichen Verfah- ren eingereichte Beweismittel (verschiedene Screenshots von Telegram- Nachrichten und Instagram-Stories sowie einen Auszug aus dem Amnesty International Report 2022/23 über Russland) zu den Akten.</w:t>
      </w:r>
    </w:p>
    <w:p>
      <w:r>
        <w:rPr>
          <w:b/>
        </w:rPr>
        <w:t>E. 6</w:t>
      </w:r>
    </w:p>
    <w:p>
      <w:r>
        <w:t>Für die beantragte Rückweisung der Sache an die Vorinstanz zwecks rich- tiger und vollständiger Sachverhaltsabklärung besteht keine Veranlassung, da der Sachverhalt – wie nachfolgend aufzuzeigen ist – rechtsgenüglich erstellt ist und in den Akten auch keine Verfahrensfehler erkennbar sind. Insbesondere beschlagen die in der Beschwerde im Abschnitt zur Rück- weisung aufgeführten Rügen allesamt die materielle und rechtliche Würdi- gung. Das Vorgehen des SEM in Bezug auf die Beweismittelprüfung ist nicht zu beanstanden. Mit Verweis auf die Mitwirkungspflicht der Beschwer- deführerin gemäss Art. 8 AsylG hat das SEM ferner zu Recht auf weitere Abklärungen zu ihrem psychischen Gesundheitszustand verzichtet. Das entsprechende Begehren ist mithin abzuweisen.</w:t>
      </w:r>
    </w:p>
    <w:p>
      <w:r>
        <w:rPr>
          <w:b/>
        </w:rPr>
        <w:t>E. 7.1</w:t>
      </w:r>
    </w:p>
    <w:p>
      <w:r>
        <w:t>Das Bundesverwaltungsgericht gelangt nach Prüfung der Akten zum Schluss, dass die Vorbringen der Beschwerdeführerin den Anforderungen an die Flüchtlingseigenschaft nicht standzuhalten vermögen. Zur Vermei- dung von Wiederholungen kann vorab auf die ausführlichen und zutreffen- den Ausführungen des SEM (s. angefochtene Verfügung S. 5 ff. und E. 5.1 vorstehend) verwiesen werden. Die Ausführungen in der Beschwerde, in welcher im Wesentlichen die im erstinstanzlichen Verfahren vorgebrachten Asylgründe wiederholt und auf ein sich hieraus ergebendes relevantes Ver- folgungsrisiko hingewiesen wird, sind nicht geeignet, zu einer anderen Be- urteilung zu gelangen (vgl. Urteil des Bundesverwaltungsgerichts [BVGer] D-2975/2021 vom 24. Januar 2025 E. 9.1).</w:t>
      </w:r>
    </w:p>
    <w:p>
      <w:r>
        <w:rPr>
          <w:b/>
        </w:rPr>
        <w:t>E. 7.2</w:t>
      </w:r>
    </w:p>
    <w:p>
      <w:r>
        <w:t>Das SEM hat zutreffend festgehalten, dass die Beschwerdeführerin keine begründete Furcht vor einer aktuellen asylrelevanten Verfolgung hat. Es liegen auch auf Beschwerdeebene keinerlei Hinweise dafür vor, dass sie gegenwärtig Verfolgungsmassnahmen ausgesetzt wäre. Entgegen der</w:t>
      </w:r>
    </w:p>
    <w:p>
      <w:r>
        <w:t>E-2282/2025 Seite 11 Auffassung der Beschwerdeführerin lassen sich den Akten keine stichhal- tigen Anhaltspunkte für die Annahme entnehmen, dass sie wegen den von ihr geschilderten niederschwelligen politischen Aktivitäten – die zweifache Teilnahme an Kundgebungen zur Unterstützung G._______ im Jahre 2021, die Veröffentlichungen in den sozialen Medien (Instagram) und als Fluchthelferin – in den Fokus der russischen Behörden geraten ist und ge- gen sie in Zukunft strafrechtlich ermittelt wird. Ihr Vorbringen, im Zusammenhang mit einer Kundgebung im Januar 2021 von einem Beamten geschlagen worden zu sein, ist mangels hinreichender Intensität nicht als relevante Verfolgung zu qualifizieren. Dasselbe gilt für die von ihr gegen sie und ihre Familie vorgebrachten Drohungen im Zu- sammenhang mit ihren Posts in den sozialen Medien. Dass sie im April und Mai 2022 mithilfe einen russischen Soldaten Informa- tionen betreffend Kriegsgefangene erhalten und an deren Angehörige wei- tergeleitet habe, führt – ungeachtet der Frage der Glaubhaftigkeit – nicht zum Schluss, dass die russischen Behörden von dieser Tätigkeit Kenntnis erhalten und ein ernsthaftes Interesse an ihrer Person hätten. Vielmehr lässt die unbehelligte Ausreise auf dem Luftweg und legal mit ihrem eige- nen Reisepass auf ein fehlendes Verfolgungsinteresse der heimatlichen Behörden schliessen. Ausserdem hat die Beschwerdeführerin ihre Aktivi- täten vor ihrer Ausreise eingestellt und sich auf den Schutz ihrer für die Regierung tätigen Freunde berufen, die angeblich verhindern könnten, dass gegen sie strafrechtlich vermittelt werde. Schliesslich lässt sich aus dem vorgebrachten Engagement des Vaters der Beschwerdeführerin und dessen Nähe zu G._______ nichts zu ihren Guns- ten ableiten, zumal ihr Vater ihren Angaben zufolge ohnehin seit Jahren politisch nicht mehr aktiv sei und weiterhin in Moskau lebe.</w:t>
      </w:r>
    </w:p>
    <w:p>
      <w:r>
        <w:rPr>
          <w:b/>
        </w:rPr>
        <w:t>E. 7.3</w:t>
      </w:r>
    </w:p>
    <w:p>
      <w:r>
        <w:t>In Bezug auf die in der Beschwerde vorgebrachte Verfolgungslage auf- grund ihrer sexuellen Orientierung ist festzuhalten, dass die Beschwerde- führerin ihre Bisexualität gemäss ihren Angaben bisher nicht öffentlich aus- gelebt habe, weshalb diese im Heimatland nicht bekannt sein dürfte und sie in dem Zusammenhang auch keine gezielte Verfolgung oder intensiven Probleme mit den Behörden vorbringen konnte und angesichts des bishe- rigen Nichtauslebens auch nicht auf das Vorliegen begründeter Furcht vor künftiger Verfolgung geschlossen werden kann (vgl. Urteil des BVGer E-2109/2019 vom 28. August 2020 E. 10.2). Es liegen ebenso wenig An- zeichen dafür vor, dass das Nichtausleben der angeblichen Bisexualität bei</w:t>
      </w:r>
    </w:p>
    <w:p>
      <w:r>
        <w:t>E-2282/2025 Seite 12 der Beschwerdeführerin einen unerträglichen psychischen Druck hervor- gerufen hat oder ihr ein menschenwürdiges Leben in Russland verunmög- lichen würde (vgl. dazu Urteil des BVGer D-6539/2018 vom 2. April 2019 E. 8.2 [als Referenzurteil publiziert]).</w:t>
      </w:r>
    </w:p>
    <w:p>
      <w:r>
        <w:rPr>
          <w:b/>
        </w:rPr>
        <w:t>E. 7.4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nach Russ- land ernsthafte Nachteile im Sinne von Art. 3 Abs. 2 AsylG zu gewärtigen hätte. Demnach hat die Vorinstanz zu Recht die Flüchtlingseigenschaft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E-2282/2025 Seite 13</w:t>
      </w:r>
    </w:p>
    <w:p>
      <w:r>
        <w:rPr>
          <w:b/>
        </w:rPr>
        <w:t>E. 9.2.2</w:t>
      </w:r>
    </w:p>
    <w:p>
      <w:r>
        <w:t>Nachdem die Beschwerdeführerin die Flüchtlingseigenschaft nicht erfüllt, findet der in Art. 5 AsylG, Art. 25 Abs. 2 BV und Art. 33 Abs. 1 des Abkommens vom 28. Juli 1951 über die Rechtsstellung der Flüchtlinge [FK, SR 0.142.30]) verankerte Grundsatz der flüchtlingsrechtlichen Nichtrück- schiebung keine Anwendung. Sodann ergeben sich weder aus den Aussa- gen der Beschwerdeführerin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 SR 0.105) verbotenen Strafe oder Behandlung ausgesetzt wäre. Gemäss der Praxis des Europäischen Gerichtshofes für Menschenrechte (EGMR) sowie jener des UN-Anti-Folterausschusses müssten die Beschwerdefüh- rerinnen eine konkrete Gefahr («real risk») nachweisen oder glaubhaft ma- chen, dass ihnen im Fall einer Rückschiebung Folter oder unmenschliche Behandlung drohen würden (vgl. Urteil des EGMR Saadi gegen Italien vom 28. Februar 2008, Grosse Kammer 37201/06, §§ 124–127 m.w.H.). Da auch die sich zwar verschlechternde allgemeine Menschenrechtssituation in Russland den Wegweisungsvollzug zum heutigen Zeitpunkt nicht als un- zulässig erscheinen lässt, erweist sich der angeordnete Vollzug der Weg- weisung auch im Sinne der völkerrechtlichen Bestimmung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der aktuellen Kriegssituation zwischen Russland und der Ukraine ist nicht von einer Situation allgemeiner Gewalt im Sinne von Art. 83 Abs. 4 AIG im Heimatstat der Beschwerdeführerin auszugehen, aufgrund derer eine Rückkehr als generell unzumutbar zu er- achten wäre, zumal davon flächenmässig nur ein sehr geringer Teil des russischen Territoriums mitbetroffen ist. Die Argumentation in der Be- schwerde, es sei aufgrund der sich verschärfenden Gesetze und der sys- tematischen Verletzung von Menschenrechten von der Unzumutbarkeit des Wegweisungsvollzugs für Regierungskritiker auszugehen, erweist sich sodann schon deshalb als nicht stichhaltig, weil die Beschwerdeführerin,</w:t>
      </w:r>
    </w:p>
    <w:p>
      <w:r>
        <w:t>E-2282/2025 Seite 14 wie oben dargelegt (vgl. E. 7.2), kein relevantes entsprechendes Profil auf- weist. Das SEM führte in seiner Verfügung aus, dass es sich bei der Beschwer- deführerin um eine junge, physisch gesunde Frau mit guter Bildung und mehreren Jahren Arbeitserfahrung handle. Ihre Eltern und vermutungs- weise ein Freundes- und Bekanntenkreis würden weiterhin in Russland le- ben, so dass sie auf ein bestehendes soziales Netz zurückgreifen könne. Ihre geltend gemachten psychischen Probleme, zu denen die Beschwer- deführerin ausserdem keine Unterlagen eingereicht hat, sind sodann bei Bedarf auch in ihrem Heimatland behandelbar. Die Einschätzung des SEM, der Vollzug der Wegweisung sei zumutbar, ist zu bestätigen, und es kann auf die diesbezügliche Begründung verwiesen werden. Anzufügen bleibt, dass die Beschwerdeführerin gemäss dem mit der Beschwerde eingereichten Bericht der Psychiatrischen Dienste des I._______ vom 5. August 2024 an einer rezidivierenden depressiven Stö- rung, einer posttraumatischen Belastungsstörung sowie einer Hyperbiliru- binämie leidet. Besagtem Bericht ist weiter zu entnehmen, dass die Be- schwerdeführerin «zu diesem Zeitpunkt keine medikamentöse Therapie» wünscht. Empfohlen wurden ärztlicherseits bei einer Verschlimmerung der Symptome die Wiederaufnahme einer medikamentösen Behandlung sowie psychotherapeutisch «weitere Ressourcenaktivierung und den Aufbau ei- ner Tagesstruktur». Ansonsten enthalten die vorliegenden Akten keine aktuellen ärztlichen Un- terlagen; insbesondere geht aus den Akten nicht hervor, dass die Be- schwerdeführerin dringend therapeutisch oder medikamentös auf eine komplexe medizinische Behandlung angewiesen ist. Entsprechend ist mit der Vorinstanz auf die Behandlungsmöglichkeit in psychischer, psychologi- scher und physischer Hinsicht im Heimatstaat, insbesondere in Moskau, wo die Beschwerdeführerin zuletzt wohnhaft gewesen ist, hinzuweisen (vgl. auch Urteil des BVGer D-6648/2020 vom 20. September 2022 E. 9.2.5 f. m.w.H.). Nebst ihren Eltern leben zahlreiche weitere Verwandte in Russland, wie ihr Halbbruder, Cousins, Onkel und Tanten (act. A50/16 F43, F52 f.), so dass mit der Vorinstanz von einem sozialen Netz im Hei- matstaat ausgegangen werden kann.</w:t>
      </w:r>
    </w:p>
    <w:p>
      <w:r>
        <w:rPr>
          <w:b/>
        </w:rPr>
        <w:t>E. 9.3.3</w:t>
      </w:r>
    </w:p>
    <w:p>
      <w:r>
        <w:t>Nach dem Gesagten erweist sich der Vollzug der Wegweisung auch als zumutbar.</w:t>
      </w:r>
    </w:p>
    <w:p>
      <w:r>
        <w:t>E-2282/2025 Seite 15</w:t>
      </w:r>
    </w:p>
    <w:p>
      <w:r>
        <w:rPr>
          <w:b/>
        </w:rPr>
        <w:t>E. 9.4</w:t>
      </w:r>
    </w:p>
    <w:p>
      <w:r>
        <w:t>Schliesslich obliegt es der Beschwerdeführerin, die über einen gültigen Reisepass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Entscheid in der Hauptsache ist der Antrag, es sei auf die Erhebung eines Kostenvorschusses zu verzichten, gegenstandslos gewor- den.</w:t>
      </w:r>
    </w:p>
    <w:p>
      <w:r>
        <w:rPr>
          <w:b/>
        </w:rPr>
        <w:t>E. 11.2</w:t>
      </w:r>
    </w:p>
    <w:p>
      <w:r>
        <w:t>Das Gesuch um Gewährung der unentgeltlichen Prozessführung ist – ungeachtet der geltend gemachten Bedürftigkeit der Beschwerdefüh- rerin – abzuweisen, da die Begehren – wie sich aus den vorstehenden Er- wägungen ergibt – als aussichtslos zu bezeichnen sind (Art. 65 Abs. 1 VwVG).</w:t>
      </w:r>
    </w:p>
    <w:p>
      <w:r>
        <w:rPr>
          <w:b/>
        </w:rPr>
        <w:t>E. 11.3</w:t>
      </w:r>
    </w:p>
    <w:p>
      <w:r>
        <w:t>Demzufolge sind bei diesem Ausgang des Verfahrens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E-2282/2025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