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E-2279/2025 vom 19. März 2025</w:t>
      </w:r>
    </w:p>
    <w:p>
      <w:r>
        <w:t>Bundesverwaltungsgericht, 2025-03-19, DE</w:t>
      </w:r>
    </w:p>
    <w:p>
      <w:r>
        <w:rPr>
          <w:b/>
        </w:rPr>
        <w:t xml:space="preserve">Quelle: </w:t>
      </w:r>
      <w:r>
        <w:t>https://mcp.opencaselaw.ch/entscheid/bvger_E-2279_2025_d20250319</w:t>
      </w:r>
    </w:p>
    <w:p>
      <w:r>
        <w:t>FR: TAF E-2279/2025 du 19 mars 2025</w:t>
      </w:r>
    </w:p>
    <w:p>
      <w:r>
        <w:t>IT: TAF E-2279/2025 del 19 marzo 2025</w:t>
      </w:r>
    </w:p>
    <w:p>
      <w:pPr>
        <w:pStyle w:val="Heading2"/>
      </w:pPr>
      <w:r>
        <w:t>Regeste</w:t>
      </w:r>
    </w:p>
    <w:p>
      <w:r>
        <w:t>Nichteintreten auf Asylgesuch und Wegweisung (Wiedererw&amp;auml;gung) | Nichteintreten auf Asylgesuch und Wegweisung (Wiedererwägung); Verfügung des SEM vom 19.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w:t>
      </w:r>
    </w:p>
    <w:p>
      <w:r>
        <w:t>E-2279/2025 Seite 6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Prozessgegenstand im vorliegenden Wiedererwägungsverfahren bildet vorliegend aufgrund der Aktenlage einzig die Frage des Vollzugs der Weg- weisung, womit auf das Begehren um Anweisung der Vorinstanz, auf sein Asylgesuch einzutreten und das Asylverfahren in der Schweiz durchzufüh- ren, nicht einzutreten ist.</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5.3</w:t>
      </w:r>
    </w:p>
    <w:p>
      <w:r>
        <w:t>Mit Eingabe vom 10. März 2025 macht der Beschwerdeführer eine Ver- schlechterung seines Gesundheitszustands geltend und reicht diesbezüg- lich einen Austrittsbericht der (…) vom 20. Januar 2025 sowie einen die Behandlung weiterführenden Abklärungsbericht der (…) vom 11. Februar 2025 zu den Akten, welche nach dem Nichteintretensentscheid vom 14. Oktober 2024 entstanden sind. Folglich hat die Vorinstanz das Gesuch des Beschwerdeführers zu Recht als Wiedererwägungsgesuch im Sinne von Art. 111b AslyG entgegengenommen.</w:t>
      </w:r>
    </w:p>
    <w:p>
      <w:r>
        <w:t>E-2279/2025 Seite 7</w:t>
      </w:r>
    </w:p>
    <w:p>
      <w:r>
        <w:rPr>
          <w:b/>
        </w:rPr>
        <w:t>E. 6.1</w:t>
      </w:r>
    </w:p>
    <w:p>
      <w:r>
        <w:t>Die Vorinstanz führte in ihrem Wiedererwägungsentscheid im Wesent- lichen aus, es würden mit der Schilderung der generellen Situation von in- ternational Schutzberechtigten in Griechenland keine neuen Sachverhalte vorgebracht, die nicht schon bereits mit Entscheid vom 14. Oktober 2024 oder in der Zwischenverfügung des Bundesverwaltungsgerichts vom 24. Oktober 2024 Gegenstand der Beurteilung gebildet hätten, weshalb um Wiederholungen zu vermeiden auf die dortigen Ausführungen verwiesen werde. Die vom Beschwerdeführer geltend gemachte erlebte Folter be- ziehe sich sodann auf seinen Heimatstaat, womit in Bezug auf Griechen- land keine besondere Vulnerabilität begründet werde, zumal er dort Schutz erhalten habe und diesbezüglich keine entsprechende Verfolgung geltend mache. In Bezug auf die medizinischen Vorbringen sei festzuhalten, dass selbst wenn es beim Beschwerdeführer zu einer gewissen Verschlechterung sei- nes Gesundheitszustand gekommen sei – stationäre Behandlung mit an- schliessender laufender ambulanter Behandlung sowie medikamentöser Therapie aufgrund einer diagnostizierten PTBS –, den zu den Akten ge- reichten Arztberichten keine neuen Diagnosen und Behandlungsempfeh- lungen von wesentlicher Bedeutung zu entnehmen seien, die nicht bereits Gegenstand im vorangegangenen Asyl- und Beschwerdeverfahren gewe- sen seien. Ohne die geltend gemachten gesundheitlichen Leiden des Be- schwerdeführers zu verkennen, seien diese nicht von einer derartigen Schwere und die benötigte Behandlung nicht derart spezifisch, dass bei einer Überstellung nach Griechenland gegen internationale Verpflichtun- gen der Schweiz verstossen würde. Eine Verletzung von Art. 3 EMRK könne erst angenommen werden, wenn bei einer Überstellung wegen feh- lender Behandlung oder fehlenden Zugangs zu medizinischer Betreuung eine tatsächliche Gefahr bestehe, dass die zu überstellende Person einer schwerwiegenden, raschen und unumkehrbaren Verschlechterung ihres Gesundheitszustands ausgesetzt wäre und dies schweres Leiden oder eine erhebliche Verkürzung der Lebenserwartung zu Folge hätte. Aus den Akten würden sich keine Hinweise für eine solch schwere Erkrankung im Sinne der Rechtsprechung ergeben, die den Wegweisungsvollzug grund- sätzlich als unzumutbar erweisen würden. Der Beschwerdeführer stelle demnach keine äusserst vulnerable Person dar.</w:t>
      </w:r>
    </w:p>
    <w:p>
      <w:r>
        <w:rPr>
          <w:b/>
        </w:rPr>
        <w:t>E. 6.2</w:t>
      </w:r>
    </w:p>
    <w:p>
      <w:r>
        <w:t>Dagegen führt der Beschwerdeführer in der Beschwerde aus, die bei einer Rückkehr nach Griechenland resultierenden schwerwiegenden und irreversiblen Auswirkungen seien bei den bisherigen Entscheidungen</w:t>
      </w:r>
    </w:p>
    <w:p>
      <w:r>
        <w:t>E-2279/2025 Seite 8 durch die Vorinstanz ignoriert worden. Die fehlende medizinische Versor- gung in Griechenland stelle eine ernsthafte und unverhältnismässige Be- drohung für seine Gesundhaft dar, weshalb eine Überstellung nach Grie- chenland grundlegende Menschenrechte verletze.</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Gemäss dem Referenzurteil des Bundesverwaltungsgerichts E-3427/2021, E-3431/2021 vom 28. März 2022 ist grundsätzlich von der Zulässigkeit der Überstellung nach Griechenland auszugehen, womit das Gericht nicht von einer Situation ausgeht, in der jeder Person mit Schutz- status in Griechenland eine unangemessene und erniedrigende Behand- lung im Sinne einer Verletzung von Art. 3 EMRK drohen würde (vgl. a.a.O. E. 11.2 m.H.).</w:t>
      </w:r>
    </w:p>
    <w:p>
      <w:r>
        <w:rPr>
          <w:b/>
        </w:rPr>
        <w:t>E. 7.3</w:t>
      </w:r>
    </w:p>
    <w:p>
      <w:r>
        <w:t>Aufgrund dieser nach wie vor gültigen Praxis kann trotz existierender Schwachstellen nicht von einer Situation extremer materieller Not für alle dort Schutzberechtigten gesprochen werden und es ergibt sich keine dro- hende Verletzung nach Art. 3 EMRK. Auch nicht in Bezug auf die vom Be- schwerdeführer im Wiedererwägungsverfahren erstmals geltend gemachte Suizidgefährdung im Falle einer drohenden Überstellung nach Griechen- land. Ohne die gesundheitlichen Leiden des Beschwerdeführers – diag- nostizierte Anpassungsstörung sowie eine im Raum stehende PTBS ver- bunden mit Intrusionen (wiederholte, unausweichliche Reinszenierungen des Erlebten) und Flashbacks, vegetative Übererregbarkeit und Schreck- haftigkeit sowie Schlafstörungen (vgl. Austrittsbericht der […] vom 20. Ja- nuar 2025 sowie Abklärungsbericht der […] vom 11. Februar 2025) – zu verkennen, ist ein Konventionsstaat gemäss Art. 3 EMRK nicht grundsätz- lich dazu verpflichtet aufgrund einer Konfrontation mit suizidalen Neigun- gen von einem Vollzug der Weg- oder Ausweisung Abstand zu nehmen, solange der wegweisende Konventionsstaat Massnahmen zur Verhinde- rung einer Umsetzung der Suiziddrohungen ergreift (vgl. den Unzulässig- keitsentscheid des EGMR vom 7. Oktober 2004 i.S. D. und andere gegen Deutschland, Nr. 33743/03, angeführt in Entscheidungen und Mitteilungen der vormaligen Schweizerischen Asylrekurskommission [EMARK] 2005 Nr. 23 E. 5.1 S. 212). Dies entspricht gleichermassen der konstanten Pra- xis des Bundesverwaltungsgerichts, wonach Suiziddrohungen für sich</w:t>
      </w:r>
    </w:p>
    <w:p>
      <w:r>
        <w:t>E-2279/2025 Seite 9 alleine nicht genügen, um von einem Vollzug der Wegweisung abzusehen, sofern konkrete Massnahmen zur Verhinderung der Umsetzung einer Dro- hung getroffen werden (vgl. statt vieler die Urteile des Bundesverwaltungs- gerichts D-1142/2025 vom 18. März 2025 E. 8.3.2 m.w.H. und D- 4879/2022 vom 27. April 2023 E. 8.6.2 m.w.H.). Da sich der Beschwerde- führer in der Schweiz in ärztlicher Behandlung befindet, könnte zudem ei- ner allfälligen akut auftretenden Suizidalität therapeutisch und medikamen- tös entgegengewirkt werden. Ferner ist darauf hinzuweisen, dass eine all- fällige Reiseunfähigkeit sodann unmittelbar vor der Überstellung der be- troffenen Person durch die kantonale Vollzugsbehörde abgeklärt wird und die Möglichkeit einer Begleitung durch medizinisches Fachpersonal be- steht sowie die Abgabe von dringenden Medikamenten erfolgen kann.</w:t>
      </w:r>
    </w:p>
    <w:p>
      <w:r>
        <w:rPr>
          <w:b/>
        </w:rPr>
        <w:t>E. 7.4</w:t>
      </w:r>
    </w:p>
    <w:p>
      <w:r>
        <w:t>Der Vollzug der Wegweisung des Beschwerdeführers ist somit auch zum heutigen Zeitpunkt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w:t>
      </w:r>
    </w:p>
    <w:p>
      <w:r>
        <w:t>Bei einer Wegweisung in ein Land der Europäischen Union (EU) und der Europäischen Freihandelsassoziation (EFTA), wie vorliegend Grie- chenland, besteht sodann die Legalvermutung, dass deren Vollzug zumut- bar sei (vgl. Art. 83 Abs. 5 AIG i.V.m. Art. 18 sowie Anhang 2 der Verord- nung über den Vollzug der Weg- und Ausweisung sowie der Landesverwei- sung von ausländischen Personen [VVWAL, SR 142.281]). Bei äussert vul- nerablen schutzberechtigten Personen ist das Bundesverwaltungsgericht im Referenzurteil E-3427/2021, E-3431/2021 in Einschränkung dazu zum Schluss gelangt, dass der Wegweisungsvollzug nach Griechenland nur zu- mutbar sei, wenn besonders begünstigende Umstände vorliegen würden, aufgrund derer ausnahmsweise von der Zumutbarkeit des Vollzugs der Wegweisung ausgegangen werden könne (vgl. a.a.O. E. 11.5.3).</w:t>
      </w:r>
    </w:p>
    <w:p>
      <w:r>
        <w:rPr>
          <w:b/>
        </w:rPr>
        <w:t>E. 7.7</w:t>
      </w:r>
    </w:p>
    <w:p>
      <w:r>
        <w:t>In Übereinstimmung mit der Vorinstanz sind die medizinischen Prob- leme des Beschwerdeführers nicht als derart schwerwiegende Erkrankun- gen einzustufen, dass bei ihm von einer besonders vulnerablen Person im Sinne des Referenzurteils E-3427/2021, E-3431/2021 auszugehen ist und eine Überstellung nach Griechenland unzumutbar erscheinen lassen</w:t>
      </w:r>
    </w:p>
    <w:p>
      <w:r>
        <w:t>E-2279/2025 Seite 10 würden, zumal das Gericht davon ausgeht, Griechenland verfüge über ein entsprechendes Behandlungsgebot (vgl. etwa Urteil des Bundesverwal- tungsgericht D-1142/2025 vom 18. März 2025 E. 8.4.2 m.w.H). Auch wenn seine subjektiven Befürchtungen von einer weiteren Verschlechterung sei- nes psychischen Zustands nachvollziehbar sind, ist es dem Beschwerde- führer zuzumuten, die benötigten Behandlungen in Griechenland in An- spruch zu nehmen. Ferner enthalten die zu den vorinstanzlichen Akten ein- gereichten Arztberichte – wie bereits durch die Vorinstanz zu Recht festge- halten – abgesehen von der latenten Suizidalität keine neuen Diagnosen, die nicht schon im vorinstanzlichen Verfahren und Beschwerdeverfahren vorgelegen oder zumindest im Raum gestanden haben.</w:t>
      </w:r>
    </w:p>
    <w:p>
      <w:r>
        <w:rPr>
          <w:b/>
        </w:rPr>
        <w:t>E. 7.8</w:t>
      </w:r>
    </w:p>
    <w:p>
      <w:r>
        <w:t>Bezüglich der generell geltend gemachten «unerträglichen» Lebensbe- dingung für Schutzberechtigten in Griechenland ist sodann festzuhalten, dass diese in Bezug auf die konkrete den Beschwerdeführer betreffende Situation dahingehend unsubstanziiert bleiben, als nicht geltend gemacht wird, worin die Verschlechterung seiner Situation in Bezug auf den Zugang zu Wohnraum, zum Arbeitsmarkt und zu Sozialleistungen seit dem rechts- kräftigen Abschluss seines ordentlichen Asylverfahrens bestehen soll. Das ausserordentliche Verfahren der Wiedererwägung dient der Anpassung ei- ner Verfügung an eine nachträgliche und massgebliche Veränderung der Umstände, aufgrund derer der Vollzug der Wegweisung sich als nicht mehr durchführbar erweist; es dient hingegen nicht dazu, ein rechtskräftig abge- schlossenes Verfahren nochmals durch einen anderen Spruchkörper über- prüfen zu lassen. Diesbezüglich ist mithin auf das ordentliche Asylverfah- ren zu verweisen.</w:t>
      </w:r>
    </w:p>
    <w:p>
      <w:r>
        <w:rPr>
          <w:b/>
        </w:rPr>
        <w:t>E. 7.9</w:t>
      </w:r>
    </w:p>
    <w:p>
      <w:r>
        <w:t>Zusammenfassend ist festzustellen, dass es dem Beschwerdeführer auch im Wiedererwägungsverfahren nicht gelungen ist, die Legalvermu- tung umzustossen und eine massgebliche Veränderung seiner Situation geltend zu machen. Der Vollzug der Wegweisung ist weiterhin zulässig, zumutbar und er erweist sich schliesslich auch weiterhin als möglich, zumal die griechischen Behörden der Rückübernahme des Beschwerdeführers zugestimmt haben.</w:t>
      </w:r>
    </w:p>
    <w:p>
      <w:r>
        <w:rPr>
          <w:b/>
        </w:rPr>
        <w:t>E. 8</w:t>
      </w:r>
    </w:p>
    <w:p>
      <w:r>
        <w:t>Aus diesen Erwägungen ergibt sich, dass die Vorinstanz zu Recht das Vor- liegen einer wiedererwägungsrechtlich relevanten Veränderung der Akten- lage verneint und folglich das Wiedererwägungsgesuch abgewiesen hat, womit die Beschwerde sowie das Eventualbegehren um Rückweisung der</w:t>
      </w:r>
    </w:p>
    <w:p>
      <w:r>
        <w:t>E-2279/2025 Seite 11 Sache an die Vorinstanz abzuweisen ist. Der angeordnete Vollzugsstopp vom 3. April 2025 fällt mit dem vorliegenden Urteil ebenso dahin.</w:t>
      </w:r>
    </w:p>
    <w:p>
      <w:r>
        <w:rPr>
          <w:b/>
        </w:rPr>
        <w:t>E. 9.1</w:t>
      </w:r>
    </w:p>
    <w:p>
      <w:r>
        <w:t>Die Gesuche um Gewährung der unentgeltlichen Prozessführung sowie um Beiordnung einer amtlichen Rechtsvertretung sind abzuweisen, da die vom Beschwerdeführer gestellten Rechtsbegehren – wie sich aus den vor- stehenden Erwägungen ergibt – aussichtlos waren. Das Gesuch um Ver- zicht auf die Erhebung eines Kostenvorschusses wird mit dem vorliegen- den Entscheid in der Sache gegenstandlos.</w:t>
      </w:r>
    </w:p>
    <w:p>
      <w:r>
        <w:rPr>
          <w:b/>
        </w:rPr>
        <w:t>E. 9.2</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w:t>
      </w:r>
    </w:p>
    <w:p>
      <w:r>
        <w:t>(Dispositiv nächste Seite)</w:t>
      </w:r>
    </w:p>
    <w:p>
      <w:r>
        <w:t>E-2279/2025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