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E-2274/2021 vom 3. Juni 2021</w:t>
      </w:r>
    </w:p>
    <w:p>
      <w:r>
        <w:t>Bundesverwaltungsgericht, 2021-06-03, DE</w:t>
      </w:r>
    </w:p>
    <w:p>
      <w:r>
        <w:rPr>
          <w:b/>
        </w:rPr>
        <w:t xml:space="preserve">Quelle: </w:t>
      </w:r>
      <w:r>
        <w:t>https://mcp.opencaselaw.ch/entscheid/bvger_E-2274_2021</w:t>
      </w:r>
    </w:p>
    <w:p>
      <w:r>
        <w:t>FR: TAF E-2274/2021 du 3 juin 2021</w:t>
      </w:r>
    </w:p>
    <w:p>
      <w:r>
        <w:t>IT: TAF E-2274/2021 del 3 giugno 2021</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vgl. dazu Markus Müller, in: Auer/Müller/Schindler [Hrsg.], Kommentar zum Bundesgesetz über das Verwaltungsverfahren [VwVG], 2. Aufl. 2019, Rz. 3 zu Art. 46a). Das SEM gehört zu den in Art. 33 VGG umschriebenen Vorinstanzen des Bundesverwaltungsgerichts. Eine das Sachgebiet betreffende Ausnahme liegt nicht vor. Das Bundesverwaltungsgericht ist damit zur Beurteilung der Rechtsverweigerungs- respektive Rechtsverzögerungsbeschwerde zuständig.</w:t>
      </w:r>
    </w:p>
    <w:p>
      <w:r>
        <w:rPr>
          <w:b/>
        </w:rPr>
        <w:t>E. 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 Die Beschwerdeführenden haben das SEM um Erlass einer anfechtbaren Verfügung betreffend ihre Personendaten im ZEMIS ersucht. Sie sind zur Beschwerdeführung legitimiert.</w:t>
      </w:r>
    </w:p>
    <w:p>
      <w:r>
        <w:rPr>
          <w:b/>
        </w:rPr>
        <w:t>E. 1.3</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Rechtsverweigerungsbeschwerde, darf nicht beliebig lange mit der Einreichung einer Beschwerde zugewartet werden. Vielmehr muss die Beschwerde innert angemessener Frist erhoben werden (vgl. André Moser/Michael Beusch/ Lorenz Kneubühler, Prozessieren vor dem Bundesverwaltungsgericht, 2. Aufl. 2013, Rz. 5.22 f. m.w.H.). Vorliegend ist der Zeitpunkt der Beschwerdeerhebung nicht zu beanstanden. In ihrer Eingabe vom 8. April 2021 an das SEM erneuerten die Beschwerdeführenden innerhalb der gegen den ablehnenden Asylentscheid vom 26. März 2021 vorgesehenen Beschwerdefrist von dreissig Tagen ihren Antrag auf Erlass einer anfechtbaren Verfügung betreffend Änderung ihrer Personendaten im ZEMIS und hielten fest, dass auch in der angefochtenen Verfügung keine entsprechende Dispositivziffer enthalten sei. Des Weiteren stellten sie aufgrund der bisherigen Untätigkeit der Vorinstanz eine Rechtsverweigerungsbeschwerde in Aussicht.</w:t>
      </w:r>
    </w:p>
    <w:p>
      <w:r>
        <w:rPr>
          <w:b/>
        </w:rPr>
        <w:t>E. 1.4</w:t>
      </w:r>
    </w:p>
    <w:p>
      <w:r>
        <w:t>Schliesslich wurde die Beschwerde vom 11. Mai 2021 formgerecht eingereicht (Art. 52 Abs. 1 VwVG).</w:t>
      </w:r>
    </w:p>
    <w:p>
      <w:r>
        <w:rPr>
          <w:b/>
        </w:rPr>
        <w:t>E. 1.5</w:t>
      </w:r>
    </w:p>
    <w:p>
      <w:r>
        <w:t>Auf das Rechtsbegehren betreffend Feststellung einer Rechtsverweigerung respektive Rechtsverzögerung ist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 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Die Beschwerdeführenden ersuchten erstmals in ihrer Eingabe vom 30. Januar 2020 an das SEM unter Verweis auf gleichzeitig eingereichte ruandische Identitätskarten um Berichtigung ihrer Personendaten im ZEMIS. Mit Eingabe vom 3. Juli 2020 reichten sie weitere Beweismittel ein und erneuerten ihr Gesuch um Änderung ihrer Personendaten im ZEMIS. Bei der Anhörung des Beschwerdeführers vom 29. September 2020 forderte der Rechtsvertreter das SEM auf, die Namen der Beschwerdeführenden gemäss den nachgereichten ruandischen Identitätsdokumenten im ZEMIS zu ändern. In der Eingabe vom 8. April 2021 beantragten die Beschwerdeführenden explizit den Erlass einer anfechtbaren Verfügung im Sinne von Art. 5 VwVG. Im Antwortschreiben vom 4. Mai 2021 teilte ihnen das SEM mit, es bestehe keine Veranlassung, einen Entscheid zu fällen.</w:t>
      </w:r>
    </w:p>
    <w:p>
      <w:r>
        <w:rPr>
          <w:b/>
        </w:rPr>
        <w:t>E. 3.4</w:t>
      </w:r>
    </w:p>
    <w:p>
      <w:r>
        <w:t>Damit steht fest, dass die Beschwerdeführenden bei der Vorinstanz eine separate Verfügung betreffend Änderung ihrer Personendaten im ZEMIS beantragt haben (Art. 6 des Bundesgesetzes über das Informationssystem für den Ausländer- und den Asylbereich vom 20. Juni 2003 [BGIAA, SR 142.51]; Art. 19 Abs. 2 ZEMIS-Verordnung, SR 142.513). Eine Verweigerung der Berichtigung seitens des SEM hat im Rahmen einer anfechtbaren Verfügung zu erfolgen, die wiederum Gegenstand einer Beschwerde beim Bundesverwaltungsgericht bilden kann (vgl. Urteil des BVGer E-2999/2018 vom 14. September 2018 E. 3 ff.). Das SEM wäre deshalb verpflichtet gewesen, gestützt auf die Datenschutzgesetzgebung (bzw. die einschlägigen Bestimmungen des BGIAA, der ZEMIS-Verordnung, des DSG und des VwVG) eine diesbezügliche separate Verfügung zu erlassen (vgl. unter anderen auch die Urteile des BVGer E-1630/2020 vom 3. April 2020 S. 5 und D-1170/2021 vom 28. Mai 2021 E. 3.4 sowie die Weisung des SEM zur Erfassung und Änderung von Personendaten im ZEMIS vom 1. Juli 2020 Ziff. 4.3). Die Vorinstanz hat dadurch, dass sie dies nicht getan hat, eine Rechtsverweigerung begangen.</w:t>
      </w:r>
    </w:p>
    <w:p>
      <w:r>
        <w:rPr>
          <w:b/>
        </w:rPr>
        <w:t>E. 3.5</w:t>
      </w:r>
    </w:p>
    <w:p>
      <w:r>
        <w:t>Die Rechtsverweigerungsbeschwerde ist gutzuheissen. Das SEM ist anzuweisen, unverzüglich eine anfechtbare Verfügung betreffend Änderung der Personendaten der Beschwerdeführenden im ZEMIS zu erlassen.</w:t>
      </w:r>
    </w:p>
    <w:p>
      <w:r>
        <w:rPr>
          <w:b/>
        </w:rPr>
        <w:t>E. 4</w:t>
      </w:r>
    </w:p>
    <w:p>
      <w:r>
        <w:t>Mit vorliegendem Urteil wird der Antrag auf Verzicht auf die Erhebung eines Kostenvorschusses hinfällig.</w:t>
      </w:r>
    </w:p>
    <w:p>
      <w:r>
        <w:rPr>
          <w:b/>
        </w:rPr>
        <w:t>E. 5.1</w:t>
      </w:r>
    </w:p>
    <w:p>
      <w:r>
        <w:t>Bei diesem Ausgang des Verfahrens sind keine Kosten zu erheben (Art. 63 Abs. 1 und 2 VwVG). Damit wird der Antrag auf Gewährung der unentgeltlichen Prozessführung gegenstandslos.</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Damit wird auch der Antrag auf unentgeltliche Rechtsverbeiständung hinfällig.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500.- zuzusprechen.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