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E-2262/2022 vom 21. April 2022</w:t>
      </w:r>
    </w:p>
    <w:p>
      <w:r>
        <w:t>Bundesverwaltungsgericht, 2022-04-21, DE</w:t>
      </w:r>
    </w:p>
    <w:p>
      <w:r>
        <w:rPr>
          <w:b/>
        </w:rPr>
        <w:t xml:space="preserve">Quelle: </w:t>
      </w:r>
      <w:r>
        <w:t>https://mcp.opencaselaw.ch/entscheid/bvger_E-2262_2022_d20220421</w:t>
      </w:r>
    </w:p>
    <w:p>
      <w:r>
        <w:t>FR: TAF E-2262/2022 du 21 avril 2022</w:t>
      </w:r>
    </w:p>
    <w:p>
      <w:r>
        <w:t>IT: TAF E-2262/2022 del 21 aprile 2022</w:t>
      </w:r>
    </w:p>
    <w:p>
      <w:pPr>
        <w:pStyle w:val="Heading2"/>
      </w:pPr>
      <w:r>
        <w:t>Regeste</w:t>
      </w:r>
    </w:p>
    <w:p>
      <w:r>
        <w:t>Asyl und Wegweisung | Asyl und Wegweisung; Verfügung des SEM vom 21. April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E-2262/2022 Seite 7 Das Bundesverwaltungsgericht hat die Anforderungen an das Glaubhaft- machen der Vorbringen in verschiedenen Entscheiden dargelegt und folgt dabei ständiger Praxis. Darauf kann hier verwiesen werden (vgl. BVGE 2015/3 E. 6.5.1 m.w.H.).</w:t>
      </w:r>
    </w:p>
    <w:p>
      <w:r>
        <w:rPr>
          <w:b/>
        </w:rPr>
        <w:t>E. 4.1</w:t>
      </w:r>
    </w:p>
    <w:p>
      <w:r>
        <w:t>Die Vorinstanz begründete den ablehnenden Asylentscheid mit der mangelnden Glaubhaftigkeit der geltend gemachten Vorbringen. Weder die berufliche Tätigkeit des Beschwerdeführers in einem (…)unternehmen noch sein Engagement bei einem religiösen Verein ohne politische Kom- ponente liessen ihn als geeigneten Kandidaten für die behauptete Spitzel- tätigkeit erscheinen. Angesichts der Tatsache, dass er weder über ein po- litisches Profil noch über ein ausgeprägtes Beziehungsnetz verfüge, leuchte das behördliche Interesse an ihm für eine Spitzeltätigkeit nicht ein. Dieses Interesse habe er denn auch nicht überzeugend begründen können und lediglich auf seine nicht näher konkretisierte Bekanntheit im betreffen- den Quartier verwiesen. Die in diesem Zusammenhang geschilderte an- gebliche Entführung durch Polizeibeamte erscheine vor diesem Hinter- grund nicht glaubhaft. Er habe seine Vermutungen, wonach sein Telefon abgehört und eine Anklageschrift gegen ihn verfasst worden sei, nicht zu substanziieren vermocht. Darüber hinaus habe er sich bis zu seiner Aus- reise an seiner offiziellen Wohnadresse aufgehalten.</w:t>
      </w:r>
    </w:p>
    <w:p>
      <w:r>
        <w:rPr>
          <w:b/>
        </w:rPr>
        <w:t>E. 4.2.1</w:t>
      </w:r>
    </w:p>
    <w:p>
      <w:r>
        <w:t>In seinem Rechtsmittel erhob der Beschwerdeführer zunächst ver- schiedene formelle Rügen: Aus dem Anhörungsprotokoll gehe hervor, dass er während der Anhörung zum Ausdruck gebracht habe, es gehe ihm gesundheitlich – insbesondere psychisch – nicht gut. Obwohl sich sein Gesundheitszustand im Laufe der Anhörung offensichtlich verschlechtert habe, sei die Anhörung in Verlet- zung seines Anspruchs auf rechtliches Gehör weitergeführt worden. Die Anhörung sei ausserdem unvollständig geblieben. Die zugewiesene Rechtsvertretung habe – nach allfälligen, bislang nicht angesprochenen, wesentlichen Themenbereichen gefragt – erklärt, bezüglich mehrerer Sachverhaltsaspekte bestehe aus ihrer Sicht Klärungsbedarf. Auf Grund- lage der insgesamt oberflächlichen und unsystematischen Anhörung lasse sich die Glaubhaftigkeit seiner Vorbringen nicht beurteilen.</w:t>
      </w:r>
    </w:p>
    <w:p>
      <w:r>
        <w:t>E-2262/2022 Seite 8 Die geltend gemachte Entführung durch die Polizei und die Gewaltdrohun- gen hätten ihn stark traumatisiert, weshalb er nach der Anhörung ein psychotherapeutisches Programm begonnen habe. Bereits anlässlich der Anhörung habe die damalige Rechtsvertretung die nähere Abklärung des medizinischen Sachverhalts beantragt. Die Vorinstanz habe weder ent- sprechende Berichte eingeholt noch sonstige Schritte zur Klärung des rechtserheblichen Sachverhalts unternommen. Damit habe sie ihre Unter- suchungspflicht verletzt. Schliesslich habe das SEM durch unzutreffende Argumente in der ange- fochtenen Verfügung den rechtserheblichen Sachverhalt unrichtig und un- vollständig festgestellt sowie die Begründungspflicht verletzt. Die Feststel- lung der Vorinstanz, wonach er nicht über ein Profil verfüge, das ihn als Spitzel für die Polizei interessant machen würde, sei unzutreffend. Obwohl er weder Mitglied der HDP noch einer linken Organisation sei, habe er Be- ziehungen zu Mitgliedern und Anhängern der HDP unterhalten und er sei in seinem Wohnquartier auch sehr bekannt gewesen. Sodann habe die Vorinstanz aus seinem Aufenthalt an seiner offiziellen Wohnadresse auf mangelndes behördliches Interesse an ihm geschlossen ohne diese Schlussfolgerung gehörig zu begründen. Zumal er sich zur Kooperation mit der Polizei bereit erklärt habe, habe es für diese keinen Grund für einen erneuten Zugriff auf ihn gegeben. Ausserdem habe er die Türkei schliess- lich weniger als einen Monat nach der geltend gemachten Entführung ver- lassen. Das Interesse an seiner Person werde auch daran deutlich, dass seine Familie nach seiner Ausreise von Polizisten belästigt und nach ihm befragt worden sei; letztlich seien seine Eltern deshalb im (…) 2021 nach Erzincan gezogen.</w:t>
      </w:r>
    </w:p>
    <w:p>
      <w:r>
        <w:rPr>
          <w:b/>
        </w:rPr>
        <w:t>E. 4.2.2</w:t>
      </w:r>
    </w:p>
    <w:p>
      <w:r>
        <w:t>Darüber hinaus bekräftigte der Beschwerdeführer im Wesentlichen, von türkischen Polizeibeamten unter Todesdrohungen zu einer Tätigkeit als Spitzel gezwungen und durch diesen Vorfall traumatisiert worden zu sein.</w:t>
      </w:r>
    </w:p>
    <w:p>
      <w:r>
        <w:rPr>
          <w:b/>
        </w:rPr>
        <w:t>E. 4.3</w:t>
      </w:r>
    </w:p>
    <w:p>
      <w:r>
        <w:t>In seiner Vernehmlassung verwies das SEM hinsichtlich des Vorwurfs der ungenügenden Abklärung des medizinischen Sachverhalts auf die Mit- wirkungspflicht des Beschwerdeführers nach Art. 8 AsylG. Das einge- reichte Schreiben des Zentrums für Psychotraumatologie vom 28. Februar 2022 – an dessen Echtheit im Übrigen Zweifel bestünden – sei weder ge- eignet, die Aussagekraft der Anhörung noch die Einschätzung in der ange- fochtenen Verfügung in Frage zu stellen. Soweit er darüber hinaus die Un- vollständigkeit der Anhörung moniert habe, sei festzuhalten, dass er in der Beschwerde keine Ausführungen zu angeblich wesentlichen, bislang nicht</w:t>
      </w:r>
    </w:p>
    <w:p>
      <w:r>
        <w:t>E-2262/2022 Seite 9 thematisierten Sachverhaltsaspekten gemacht habe. Eine Verletzung des Untersuchungsgrundsatzes sei nicht ersichtlich. Aus dem Anhörungsproto- koll gehe schliesslich nicht hervor, dass der Beschwerdeführer während der Anhörung unter Druck gesetzt worden wäre oder sich nicht in der Lage gesehen hätte, die Fragen zu beantworten.</w:t>
      </w:r>
    </w:p>
    <w:p>
      <w:r>
        <w:rPr>
          <w:b/>
        </w:rPr>
        <w:t>E. 4.4</w:t>
      </w:r>
    </w:p>
    <w:p>
      <w:r>
        <w:t>In seiner Replik erklärte der Beschwerdeführer im Wesentlichen erneut, die Anhörung sei unvollständig ausgefallen und sein Gesundheitszustand habe sich währenddessen zusehends verschlechtert. Die Beschwerde könne im Übrigen eine Asylanhörung nicht ersetzen; er sei aber bereit, sich an einer neuerlichen Anhörung konkret zu weiteren Sachverhaltselemen- ten zu äussern. Im weiteren Verfahrensverlauf machte er sodann geltend, in der Türkei sei ein strafrechtliches Ermittlungsverfahren wegen Beleidi- gung des Präsidenten gegen ihn eingeleitet worden. Aus den Ermittlungs- unterlagen ergebe sich ausserdem, dass gegen ihn auch ein Ermittlungs- verfahren wegen Terrorpropaganda laufe.</w:t>
      </w:r>
    </w:p>
    <w:p>
      <w:r>
        <w:rPr>
          <w:b/>
        </w:rPr>
        <w:t>E. 4.5</w:t>
      </w:r>
    </w:p>
    <w:p>
      <w:r>
        <w:t>Die Vorinstanz hielt in ihrer zweiten Vernehmlassung fest, bei einer Rückkehr habe der Beschwerdeführer aufgrund der geltend gemachten strafrechtlichen Ermittlungsverfahren nicht mit erheblicher Wahrscheinlich- keit flüchtlingsrechtlich relevante Verfolgung zu befürchten. Aus den einge- reichten Ermittlungsakten lasse sich schliessen, dass er erst ab dem (…) August 2022 – und somit während des laufenden Beschwerdeverfah- rens – in den sozialen Medien "politisch aktiv" geworden sei. Er sei straf- rechtlich nicht vorbelastet und weise kein politisches Profil auf, womit die Wahrscheinlichkeit gering sei, im Fall einer (im Vernehmlassungszeitpunkt keineswegs absehbaren) Verurteilung zu einer unbedingten Haftstrafe ver- urteilt zu werden.</w:t>
      </w:r>
    </w:p>
    <w:p>
      <w:r>
        <w:rPr>
          <w:b/>
        </w:rPr>
        <w:t>E. 4.6</w:t>
      </w:r>
    </w:p>
    <w:p>
      <w:r>
        <w:t>In seiner Stellungnahme betonte der Beschwerdeführer, über ein poli- tisches Profil zu verfügen und deshalb angesichts des gegen ihn eingelei- teten Ermittlungsverfahrens bei einer Rückkehr flüchtlingsrechtlich rele- vante Verfolgungsmassnahmen zu befürchten. Im weiteren Verfahrensver- lauf brachte er vor, es sei im Februar 2023 aufgrund von Beiträgen in den Sozialen Medien ein weiteres strafrechtliches Ermittlungsverfahren wegen Präsidentenbeleidigung gegen ihn aufgenommen worden. Deshalb drohe ihm nun eine unbedingte Freiheitsstrafe.</w:t>
      </w:r>
    </w:p>
    <w:p>
      <w:r>
        <w:t>E-2262/2022 Seite 10</w:t>
      </w:r>
    </w:p>
    <w:p>
      <w:r>
        <w:rPr>
          <w:b/>
        </w:rPr>
        <w:t>E. 5.1</w:t>
      </w:r>
    </w:p>
    <w:p>
      <w:r>
        <w:t>Zu den in der Beschwerde erhobenen formellen Rügen lässt sich Fol- gendes feststellen:</w:t>
      </w:r>
    </w:p>
    <w:p>
      <w:r>
        <w:rPr>
          <w:b/>
        </w:rPr>
        <w:t>E. 5.2</w:t>
      </w:r>
    </w:p>
    <w:p>
      <w:r>
        <w:t>Hinsichtlich der behaupteten Gehörsverletzung aufgrund des Gesund- heitszustands des Beschwerdeführers während der Anhörung sowie der gerügten unvollständigen Feststellung des medizinischen Sachverhalts hat das SEM in seiner Vernehmlassung vom 19. Juli 2022 zu Recht auf die Mitwirkungspflicht des Beschwerdeführers im Sinn von Art. 8 AsylG verwie- sen. Den Akten ist zu entnehmen, dass der Beschwerdeführer sowohl an- lässlich des Dublin-Gesprächs als auch während der Anhörung erklärte, sich im Anschluss beim Pflegedienst des Bundesasylzentrums zu melden (vgl. SEM-act. A13 und A17 F39 f.). Es gibt keine Hinweise darauf, dass er dies in der Folge getan hätte. Sodann legte der Beschwerdeführer im Rah- men eines am 9. März 2022 eingereichten Kantonswechselgesuchs einen ärztlichen Bericht vom 28. Februar 2022 vor. Diesen Bericht reichte er in Verletzung seiner Mitwirkungspflicht im – zu diesem Zeitpunkt noch hängi- gen – erstinstanzlichen Asylverfahren allerdings nicht ein, sondern legte ihn erst der Beschwerde vom 18. Mai 2022 bei. Letztlich war die Vorinstanz demnach in der Lage, sich aufgrund seiner Ausführungen zum Gesund- heitszustand und seinem Verhalten im Zusammenhang mit der Inan- spruchnahme einer Behandlung durch den Pflegedienst ein einigermassen verlässliches Bild über seinen Gesundheitszustand zu verschaffen. Der medizinische Sachverhalt erweist sich demnach als ausreichend erstellt. Der Beschwerdeführer scheint zwar gegen Ende der Anhörung augen- scheinlich gestresst gewesen und eine Pause benötigt zu haben (vgl. SEM- act. A17 F75 ff.). Weder er noch seine vormalige Rechtsvertretung haben aber gegen die Fortsetzung der Anhörung protestiert. Dem Anhörungs- protokoll sind denn auch keine weiteren Hinweise auf Probleme oder ge- sundheitliche Beeinträchtigungen des Beschwerdeführers zu entnehmen. Weder der vormalige noch der derzeitige Rechtsvertreter haben dargetan, inwiefern sich sein Gesundheitszustand auf sein Aussageverhalten bezie- hungsweise seine Aussagefähigkeit ausgewirkt haben und dies der Sach- verhaltsabklärung hätte entgegenstehen sollen.</w:t>
      </w:r>
    </w:p>
    <w:p>
      <w:r>
        <w:rPr>
          <w:b/>
        </w:rPr>
        <w:t>E. 5.3</w:t>
      </w:r>
    </w:p>
    <w:p>
      <w:r>
        <w:t>Aus den Akten ergeben sich keine Hinweise auf die gerügte "Unvoll- ständigkeit" der Anhörung. Insbesondere wird in der Beschwerde nicht kon- kretisiert, welche Sachverhaltsaspekte nach Ansicht des Beschwerdefüh- rers nicht genügend eingehend thematisiert worden wären. An dieser Stelle ist erneut auf die Mitwirkungspflicht hinzuweisen, zumal der Beschwerde-</w:t>
      </w:r>
    </w:p>
    <w:p>
      <w:r>
        <w:t>E-2262/2022 Seite 11 führer fehlende Elemente, Vorbringen oder Ergänzungen darzutun oder zu- mindest zu umreissen gehabt hätte. Der blosse Verweis darauf, die vorma- lige Rechtsvertretung habe am Ende der Anhörung Themenbereiche iden- tifiziert, die vertiefter Abklärung bedürften, vermag offensichtlich nicht zu genügen (vgl. Beschwerde S. 11).</w:t>
      </w:r>
    </w:p>
    <w:p>
      <w:r>
        <w:rPr>
          <w:b/>
        </w:rPr>
        <w:t>E. 5.4</w:t>
      </w:r>
    </w:p>
    <w:p>
      <w:r>
        <w:t>Mit Blick auf die behauptete Verletzung der Begründungspflicht und die damit angebliche zusammenhängende unrichtige und unvollständige Sachverhaltsfeststellung infolge unzutreffender Argumente des SEM in der angefochtenen Verfügung kann festgehalten werden, dass der Beschwer- deführer diesbezüglich formelle und materielle Rügen vermengt. Soweit der Beschwerdeführer hinsichtlich seines persönlichen Gefährdungsprofils und des darauf fussenden behördlichen Interesses eine andere Auffassung vertritt als die Vorinstanz, bildet dies Gegenstand der nachfolgenden ma- teriellen Beurteilung. Der Sachverhalt wurde rechtsgenüglich abgeklärt und die Verfügung ist gehörig begründet. Eine sachgerechte Anfechtung wurde dem Beschwerdeführer mithin nicht verunmöglicht.</w:t>
      </w:r>
    </w:p>
    <w:p>
      <w:r>
        <w:rPr>
          <w:b/>
        </w:rPr>
        <w:t>E. 5.5</w:t>
      </w:r>
    </w:p>
    <w:p>
      <w:r>
        <w:t>Die formellen Rügen erweisen sich demnach insgesamt als unbegrün- det, weshalb keine Veranlassung besteht, die Sache aus diesen Gründen aufzuheben und zur Neubeurteilung respektive zur beantragten "Vervoll- ständigung" der Anhörung an die Vorinstanz zurückzuweisen. Die entspre- chenden Eventualbegehren des Beschwerdeführers sind demnach abzu- weisen.</w:t>
      </w:r>
    </w:p>
    <w:p>
      <w:r>
        <w:rPr>
          <w:b/>
        </w:rPr>
        <w:t>E. 6.1</w:t>
      </w:r>
    </w:p>
    <w:p>
      <w:r>
        <w:t>Nach Prüfung der Akten kommt das Bundesverwaltungsgericht zum Schluss, dass die vorinstanzliche Verfügung auch inhaltlich zu bestätigen ist. Die Ausführungen auf Beschwerdeebene vermögen den Erwägungen des SEM letztlich nichts Stichhaltiges entgegenzusetzen. Somit kann vorab auf die zutreffenden Erwägungen der angefochtenen Verfügung ver- wiesen werden. Ergänzend hält das Bundesverwaltungsgericht Folgendes fest:</w:t>
      </w:r>
    </w:p>
    <w:p>
      <w:r>
        <w:rPr>
          <w:b/>
        </w:rPr>
        <w:t>E. 6.2.1</w:t>
      </w:r>
    </w:p>
    <w:p>
      <w:r>
        <w:t>Das SEM verneinte zu Recht die Glaubhaftigkeit der geltend gemach- ten Vorfluchtgründe des Beschwerdeführers. Es ist ihm nicht gelungen, nachvollziehbar darzulegen, weshalb die Behörden ein Interesse an seiner Person gehabt und in ihm einen geeigneten Spitzel gesehen haben sollen. Wie das SEM richtigerweise festgestellt hat verfügt er weder über ein</w:t>
      </w:r>
    </w:p>
    <w:p>
      <w:r>
        <w:t>E-2262/2022 Seite 12 politisches Profil noch vermag der pauschale Verweis auf seine Bekannt- heit im Quartier zu überzeugen. Er vermochte nicht zu konkretisieren und schlüssig aufzuzeigen, inwiefern er – ohne direkte Kontakte und politisches Netzwerk – den Behörden von Nutzen hätte gewesen sein können. Zudem fällt auf, dass der Beschwerdeführer zunächst angab, die Polizei habe ihn aufgefordert, vor Gericht Aussagen zu drei hochrangigen Personen der DHKP-C, die er selber nicht kenne, zu machen (vgl. SEM-act. A17 F52, F62 f., F69 f.). Später behauptete er in Abweichung davon, aufgefordert worden zu sein, sich an diese Personen heranzuschleichen und Informati- onen über sie zu beschaffen (vgl. a.a.O. F69). Ausserdem erklärte der Be- schwerdeführer anfänglich ausdrücklich, dass er während der Festhaltung nur psychisch unter Druck gesetzt worden sei, er aber keine physischen Behelligungen erlitten habe (vgl. a.a.O. F52 ["Es wurde mir keine Gewalt angetan"]). Im weiteren Verlauf berichtete er allerdings von Schlägen auf die Schulter, die zu anhaltenden Gesundheitsbeschwerden geführt haben sollen (vgl. a.a.O. F69). Schliesslich gibt es nach dem Gesagten keine Hin- weise darauf, dass vor seiner Ausreise eine Anklageschrift gegen den Beschwerdeführer ausgefertigt oder sein Telefon abgehört worden wäre (vgl. a.a.O. F57 ff, F68 und F78 f.).</w:t>
      </w:r>
    </w:p>
    <w:p>
      <w:r>
        <w:rPr>
          <w:b/>
        </w:rPr>
        <w:t>E. 6.2.2</w:t>
      </w:r>
    </w:p>
    <w:p>
      <w:r>
        <w:t>In seinem Rechtsmittel brachte der Beschwerdeführer vor, die Ent- führung habe ihn traumatisiert, weshalb er sich in der Schweiz in psycho- logische Behandlung habe begeben müssen. Diese Traumatisierung sei als Indiz für seine Glaubwürdigkeit zu werten (vgl. Beschwerde S. 13 und 16). Dies vermag nicht zu überzeugen. Anhand des einzigen vorgeleg- ten ärztlichen Berichts vom 28. Februar 2022 lässt sich nicht belegen, dass der Traumatisierungsursprung tatsächlich in den behaupteten Ereignissen im Heimatstaat liegt. Aus dem Bericht geht hervor, dass der Beschwerde- führer in der Schweiz zu einem nicht näher konkretisierten Zeitpunkt Zeuge einer gewalttätigten Auseinandersetzung mit einer Waffe in seinem Wohn- zentrum geworden sei.</w:t>
      </w:r>
    </w:p>
    <w:p>
      <w:r>
        <w:rPr>
          <w:b/>
        </w:rPr>
        <w:t>E. 6.3.1</w:t>
      </w:r>
    </w:p>
    <w:p>
      <w:r>
        <w:t>Das SEM ist in seiner zweiten Vernehmlassung sodann zu Recht zum Schluss gelangt, dass die zwischenzeitlich aufgenommenen strafrechtli- chen Ermittlungsverfahren gegen den Beschwerdeführer in der Türkei we- gen Beleidigung des Staatspräsidenten (Art. 299 Abs. 1 des türkischen Strafgesetzbuches) nicht geeignet sind, seine Flüchtlingseigenschaft zu begründen. In diesem Zusammenhang fällt zunächst auf, dass das erste Ermittlungsverfahren des Beschwerdeführers gemäss dem eingereichten polizeilichen Untersuchungsbericht offenbar auf Tweets vom (…) August</w:t>
      </w:r>
    </w:p>
    <w:p>
      <w:r>
        <w:t>E-2262/2022 Seite 13 2022 zurückzuführen und am selben Tag eingeleitet worden ist. Zu diesem Zeitpunkt hatte sich der Beschwerdeführer bereits rund ein Jahr lang in der Schweiz aufgehalten, ohne dass bis dahin politische Aktivitäten in den So- zialen Medien verzeichnet oder geltend gemacht worden wären. Ange- sichts der nachfolgenden Ausführungen kann letztlich zwar offen gelassen werden, ob der Beschwerdeführer die entsprechenden Tweets in rechts- missbräuchlicher Absicht verfasst hat; es besteht aber der begründete Ein- druck, dass die in der Türkei gegen den Beschwerdeführer erst nach seiner in die Schweiz erfolgten Einreise eröffneten Ermittlungsverfahren mut- masslich mit seinem Wissen initiiert wurden, um auf diese Weise seine Chancen auf ein Aufenthaltsrecht in der Schweiz auf der Grundlage des Asylrechts zu verbessern.</w:t>
      </w:r>
    </w:p>
    <w:p>
      <w:r>
        <w:rPr>
          <w:b/>
        </w:rPr>
        <w:t>E. 6.3.2</w:t>
      </w:r>
    </w:p>
    <w:p>
      <w:r>
        <w:t>Der vom SEM überzeugend begründete Standpunkt, der Beschwer- deführer habe im Zusammenhang mit den hängigen strafrechtlichen Er- mittlungsverfahren in der Türkei als strafrechtlich nicht vorbelastete Per- son, die kein politisches Profil aufweise, mit hoher Wahrscheinlichkeit keine Verurteilung zu einer unbedingten Haftstrafe zu erwarten, steht in Einklang mit der Rechtsprechung des Bundesverwaltungsgerichts in ähnlich gela- gerten Fällen und ist nicht zu beanstanden (vgl. etwa die Urteile des BVGer E-7167/2023 vom 27. Februar 2024 E. 6.2, E-6185/2023 vom 26. Februar 2024 E. 7.3.3, E-3568/2023 vom 19. September 2023 und E-3593/2021 vom 8. Juni 2023 E. 6.3.6). Auch die Tatsache, dass im Februar 2023 ein zweites Ermittlungsverfahren gegen den Beschwerdeführer wegen "Präsi- dentenbeleidigung" aufgenommen worden sein soll, vermag nicht zur An- nahme zu führen, er habe mit erheblicher Wahrscheinlichkeit eine flücht- lingsrechtlich relevante, mit einem Politmalus behaftete Verfolgung zu be- fürchten.</w:t>
      </w:r>
    </w:p>
    <w:p>
      <w:r>
        <w:rPr>
          <w:b/>
        </w:rPr>
        <w:t>E. 6.3.3</w:t>
      </w:r>
    </w:p>
    <w:p>
      <w:r>
        <w:t>In diesem Zusammenhang ist der Vollständigkeit halber fest- zuhalten, dass in einem Protokoll der Polizeiabteilung (…) vom (…) August 2022 die Registrierung und eine Wohnadresse des Beschwerdeführers in der Provinz Erzincan aufgeführt wird, während in einem Schreiben der (…) Erzincan an die (…) Erzincan vom (…) Februar 2023 gemäss der einge- reichten Übersetzung – zusätzlich zum Wohnsitz und der Adresse in Erzin- can – aufgeführt wird, der Beschwerdeführer sei "meldeamtlich eingetra- gen im Personenstandsregister in der Provinz Tunceli, Kreisstadt D._______, Dorf E._______". Dies ist deshalb seltsam, weil der Beschwer- deführer zu Protokoll gegeben hatte, von der Geburt bis zur Ausreise in B._______ gelebt zu haben (vgl. SEM-act. A17 F 5 ff.).</w:t>
      </w:r>
    </w:p>
    <w:p>
      <w:r>
        <w:t>E-2262/2022 Seite 14</w:t>
      </w:r>
    </w:p>
    <w:p>
      <w:r>
        <w:rPr>
          <w:b/>
        </w:rPr>
        <w:t>E. 6.3.4</w:t>
      </w:r>
    </w:p>
    <w:p>
      <w:r>
        <w:t>Schliesslich ergeben sich aus den eingereichten türkischen Ermitt- lungsdokumenten keine hinreichend konkreten Anhaltspunkte auf die be- hauptete Strafverfolgung im Zusammenhang mit terroristischer Propa- ganda (vgl. Eingabe des Beschwerdeführers vom 14. September 2022, S. 2).</w:t>
      </w:r>
    </w:p>
    <w:p>
      <w:r>
        <w:rPr>
          <w:b/>
        </w:rPr>
        <w:t>E. 6.4</w:t>
      </w:r>
    </w:p>
    <w:p>
      <w:r>
        <w:t>Aus dem Umstand, dass sein Onkel seit knapp 25 Jahren in der Schweiz lebt, kann der Beschwerdeführer für sein Asylverfahren nichts zu seinen Gunsten ableiten.</w:t>
      </w:r>
    </w:p>
    <w:p>
      <w:r>
        <w:rPr>
          <w:b/>
        </w:rPr>
        <w:t>E. 6.5</w:t>
      </w:r>
    </w:p>
    <w:p>
      <w:r>
        <w:t>Zusammenfassend ist daher festzuhalten, dass die Vorinstanz zu Recht die Flüchtlingseigenschaft des Beschwerdeführers verneint und sein Asylgesuch abgelehnt hat.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namentlich weder über eine ausländerrecht- 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t>E-2262/2022 Seite 15</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Beschwerdefüh- rers noch aus den Akten Anhaltspunkte dafür, dass er für den Fall einer Rückkehr in den Heimatstaat dort mit beachtlicher Wahrscheinlichkeit einer nach Art. 3 EMRK oder Art. 1 FoK verbotenen Strafe oder Behandlung aus- gesetzt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Auch die allgemeine Menschenrechtssituation im Heimatstaat lässt den Wegweisungsvollzug zum heutigen Zeitpunkt nicht als unzulässig erscheinen.</w:t>
      </w:r>
    </w:p>
    <w:p>
      <w:r>
        <w:rPr>
          <w:b/>
        </w:rPr>
        <w:t>E. 8.2.4</w:t>
      </w:r>
    </w:p>
    <w:p>
      <w:r>
        <w:t>Hinsichtlich der geltend gemachten psychischen Probleme des Be- schwerdeführers lässt sich mit Bezug auf die Zulässigkeit des Wegwei- sungsvollzugs Folgendes festhalten:</w:t>
      </w:r>
    </w:p>
    <w:p>
      <w:r>
        <w:t>E-2262/2022 Seite 16</w:t>
      </w:r>
    </w:p>
    <w:p>
      <w:r>
        <w:rPr>
          <w:b/>
        </w:rPr>
        <w:t>E. 8.2.4.1</w:t>
      </w:r>
    </w:p>
    <w:p>
      <w:r>
        <w:t>Gemäss Praxis des Europäischen Gerichtshofs für Menschen- rechte (EGMR) kann der Vollzug der Wegweisung eines abgewiesenen Asylsuchenden mit gesundheitlichen Problemen einen Verstoss gegen Art. 3 EMRK darstellen; hierfür sind jedoch ganz aussergewöhnliche Um- stände Voraussetzung (vgl. Urteil Paposhvili gegen Belgien vom 13. De- zember 2016, 41738/10, § 183).</w:t>
      </w:r>
    </w:p>
    <w:p>
      <w:r>
        <w:rPr>
          <w:b/>
        </w:rPr>
        <w:t>E. 8.2.4.2</w:t>
      </w:r>
    </w:p>
    <w:p>
      <w:r>
        <w:t>Der ärztliche Bericht vom 28. Februar 2022 spricht im Zusammen- hang mit dem Beschwerdeführer von "posttraumatischer Symptomatik mit aversiven Konsequenzen im Alltag und […] Leidensdruck". Der Beschwer- deführer habe sich ab der hausärztlichen Zuweisung am 13. Dezember 2021 einer fachpsychotherapeutischen Behandlung unterzogen, die im Zeitpunkt des ärztlichen Berichts andauerte. Eine formalisierte Diagnose ist den Akten nicht zu entnehmen.</w:t>
      </w:r>
    </w:p>
    <w:p>
      <w:r>
        <w:rPr>
          <w:b/>
        </w:rPr>
        <w:t>E. 8.2.4.3</w:t>
      </w:r>
    </w:p>
    <w:p>
      <w:r>
        <w:t>Beim aktenkundigen Gesundheitszustand des Beschwerdeführers kann demnach offensichtlich nicht von einem derart gravierenden Krank- heitsbild ausgegangen werden, dass sich die Annahme der Unzulässigkeit des Vollzugs der Wegweisung im Sinn der zitierten Rechtsprechung recht- fertigen würde.</w:t>
      </w:r>
    </w:p>
    <w:p>
      <w:r>
        <w:rPr>
          <w:b/>
        </w:rPr>
        <w:t>E. 8.2.5</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Auch unter Berücksichtigung des Wiederaufflammens des türkisch- kurdischen Konfliktes sowie der bewaffneten Auseinandersetzungen zwi- 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 auch nicht für Angehörige der kurdischen Ethnie – auszugehen (vgl. zuletzt bei- spielsweise Urteile des BVGer D-2850/2020 vom 23. Januar 2024 E. 7.3.1 oder E-150/2024 vom 19. Januar 2023 E. 8.3.1 je m.w.H.). Bei der</w:t>
      </w:r>
    </w:p>
    <w:p>
      <w:r>
        <w:t>E-2262/2022 Seite 17 Heimatprovinz des Beschwerdeführers, Istanbul, handelt es sich sodann nicht um eine Provinz, bei der nach bundesverwaltungsgerichtlicher Recht- sprechung von der generellen Unzumutbarkeit des Vollzugs von Wegwei- sungen auszugehen ist (vgl. BVGE 2013/2 E. 9.6 und das Referenzurteil E-1948/2018 E. 7.3.1). Dasselbe gilt im Übrigen auch für die Provinz Er- zincan, in welche die Eltern des Beschwerdeführers im (…) 2021 umge- zogen sein sollen. Beide Provinzen waren auch nicht unmittelbar von den verheerenden Erdbeben vom Februar 2023 betroffen.</w:t>
      </w:r>
    </w:p>
    <w:p>
      <w:r>
        <w:rPr>
          <w:b/>
        </w:rPr>
        <w:t>E. 8.3.2</w:t>
      </w:r>
    </w:p>
    <w:p>
      <w:r>
        <w:t>Gründe ausschliesslich medizinischer Natur lassen den Wegwei- 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ist erst dann aus- zugehen, wenn die ungenügende Möglichkeit der Weiterbehandlung eine drastische und lebensbedrohende Verschlechterung des Gesundheitszu- stands nach sich zieht (vgl. BVGE 2011/50 E. 8.3 und 2009/2 E. 9.3.2 je m.w.H.).</w:t>
      </w:r>
    </w:p>
    <w:p>
      <w:r>
        <w:rPr>
          <w:b/>
        </w:rPr>
        <w:t>E. 8.3.3</w:t>
      </w:r>
    </w:p>
    <w:p>
      <w:r>
        <w:t>Es gibt keine Anhaltspunkte dafür, dass der Beschwerdeführer – sollte er aktuell überhaupt noch auf eine psychologische Behandlung an- gewiesen sein – eine solche im Heimatstaat nicht erhältlich machen könnte und entsprechendes wird auf Beschwerdeebene auch nicht geltend ge- macht. Der Vollständigkeit halber sei an dieser Stelle auf die Möglichkeit der medizinischen Rückkehrhilfe hingewiesen (Art. 75 der Asylverord- nung 2 vom 11. August 1999 [AsylV 2, SR 142.312]).</w:t>
      </w:r>
    </w:p>
    <w:p>
      <w:r>
        <w:rPr>
          <w:b/>
        </w:rPr>
        <w:t>E. 8.3.4</w:t>
      </w:r>
    </w:p>
    <w:p>
      <w:r>
        <w:t>Schliesslich lassen auch individuelle Gründe wirtschaftlicher und so- zialer Natur nicht auf eine konkrete Gefährdung des Beschwerdeführers in seiner Heimat schliessen. Der Beschwerdeführer verfügt mit seinen Eltern und Geschwistern über ein tragfähiges Beziehungsnetz und zudem auch über mehrere Jahre Berufserfahrung. Es gibt keinen Grund zur Annahme, dass er nach seiner Rückkehr in eine existenzielle Notlage geraten würde.</w:t>
      </w:r>
    </w:p>
    <w:p>
      <w:r>
        <w:rPr>
          <w:b/>
        </w:rPr>
        <w:t>E. 8.3.5</w:t>
      </w:r>
    </w:p>
    <w:p>
      <w:r>
        <w:t>Nach dem Gesagten erweist sich der Vollzug der Wegweisung auch als zumutbar.</w:t>
      </w:r>
    </w:p>
    <w:p>
      <w:r>
        <w:t>E-2262/2022 Seite 18</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 schwerdeführer aufzuerlegen (Art. 63 Abs. 1 VwVG). Nachdem der Instruk- tionsrichter mit Zwischenverfügung vom 5. Juli 2022 sein Gesuch um Ge- währung der unentgeltlichen Prozessführung gutgeheissen hatte und nicht von einer relevanten Veränderung seiner finanziellen Situation auszuge- hen ist, sind keine Kosten zu erheben.</w:t>
      </w:r>
    </w:p>
    <w:p>
      <w:r>
        <w:rPr>
          <w:b/>
        </w:rPr>
        <w:t>E. 10.2</w:t>
      </w:r>
    </w:p>
    <w:p>
      <w:r>
        <w:t>In derselben Zwischenverfügung des Instruktionsrichters wurde auch das Gesuch um Gewährung der unentgeltlichen Rechtsverbeiständung gutgeheissen und der Rechtsvertreter des Beschwerdeführers als amtli- cher Rechtsbeistand eingesetzt. Demnach ist diesem ein Honorar für die notwendigen Aufwendungen im Beschwerdeverfahren auszurichten. In der am 28. September 2023 eingereichten Kostennote wird ein zeitlicher Ver- tretungsaufwand von 22 ⅓ Honorarstunden (à Fr. 200.–) ausgewiesen, was angesichts des Umfangs der Eingaben und der kaum als überdurch- schnittlich zu beurteilenden Fallkomplexität deutlich zu hoch erscheint. Auch der Honorarposten "Kopien und Porti" (bei dem es sich naturgemäss um Auslagen handelt) wurde mit einem zeitlichen Aufwand von 1.2 Hono- rarstunden zum genannten Tarif verrechnet. Unter Annahme eines notwen- digen Zeitaufwands von 12 Honorarstunden und unter Berücksichtigung des in der Zwischenverfügung vom 5. Juli 2022 kommunizierten Stunden- ansatzes von maximal Fr. 150.– ist das Honorar auf insgesamt Fr. 1800.– (inkl. aller Auslagen) festzulegen.</w:t>
      </w:r>
    </w:p>
    <w:p>
      <w:r>
        <w:t>E-2262/2022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