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E-2260/2022 vom 14. Februar 2023</w:t>
      </w:r>
    </w:p>
    <w:p>
      <w:r>
        <w:t>Bundesverwaltungsgericht, 2023-02-14, DE</w:t>
      </w:r>
    </w:p>
    <w:p>
      <w:r>
        <w:rPr>
          <w:b/>
        </w:rPr>
        <w:t xml:space="preserve">Quelle: </w:t>
      </w:r>
      <w:r>
        <w:t>https://mcp.opencaselaw.ch/entscheid/bvger_E-2260_2022</w:t>
      </w:r>
    </w:p>
    <w:p>
      <w:r>
        <w:t>FR: TAF E-2260/2022 du 14 février 2023</w:t>
      </w:r>
    </w:p>
    <w:p>
      <w:r>
        <w:t>IT: TAF E-2260/2022 del 14 febbraio 2023</w:t>
      </w:r>
    </w:p>
    <w:p>
      <w:pPr>
        <w:pStyle w:val="Heading2"/>
      </w:pPr>
      <w:r>
        <w:t>Regeste</w:t>
      </w:r>
    </w:p>
    <w:p>
      <w:r>
        <w:t>Verweigerung vorübergehender Schutz</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105 AsylG i.V.m. Art. 48 Abs. 1 VwVG). Auf die frist- und formgerecht einge- reichte Beschwerde ist einzutreten (Art. 105 AsylG; Art. 72 i.V.m.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Gestützt auf Art. 4 AsylG kann die Schweiz Schutzbedürftigen für die Dauer einer schwereren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w:t>
      </w:r>
    </w:p>
    <w:p>
      <w:r>
        <w:t>E-2260/2022 Seite 5 im Zusammenhang mit der Situation in der Ukraine erlassen (BBI 2022 586). Gemäss dieser Allgemeinverfügung wird den folgenden Personen- gruppen vorübergehender Schutz in der Schweiz gewährt: a) Schutzsuchenden ukrainischen Staatsbürgerinnen und -bürgern und ih- ren Familienangehörigen (Partner, minderjährige Kinder und andere enge Verwandte, welche zum Zeitpunkt der Flucht ganz oder teilweise unter- stützt wurden), welche vor dem 24. Februar 2022 in der Ukraine wohnhaft waren; b) Schutzsuchenden Personen anderer Nationalitäten und Staatenlosen sowie deren Familienangehörigen, welche vor dem 24. Februar 2022 einen internationalen oder nationalen Schutzstatus in der Ukraine hatten; c) Schutzsuchenden anderer Nationalität und Staatenlosen sowie ihren Fa- milienangehörigen, welche mit einer gültigen Kurzaufenthalts- oder Aufent- haltsbewilligung belegen können, dass sie über eine gültige Aufenthaltsbe- rechtigung in der Ukraine verfügen und nicht in Sicherheit und dauerhaft in ihre Heimatländer zurückkehren können.</w:t>
      </w:r>
    </w:p>
    <w:p>
      <w:r>
        <w:rPr>
          <w:b/>
        </w:rPr>
        <w:t>E. 4.1</w:t>
      </w:r>
    </w:p>
    <w:p>
      <w:r>
        <w:t>Das SEM führte zur Begründung der angefochtenen Verfügung aus, der Beschwerdeführer gehöre nicht zu der vom Bundesrat definierten Gruppe der schutzberechtigten Personen. Er sei zwar noch mit einer Uk- rainerin verheiratet und sie hätten einen gemeinsamen Sohn, welcher ebenfalls ukrainischer Staatsangehöriger sei. Sie lebten jedoch getrennt und würden sich in Scheidung befinden, weshalb keine schützenswerte Lebensgemeinschaft mehr bestehe. Über das Sorgerecht und die Obhut betreffend den gemeinsamen Sohn habe das zuständige ukrainische Ge- richt zu befinden. Zudem seien seine Frau und sein Sohn in der Ukraine geblieben und hätten in der Schweiz keinen Antrag um vorübergehenden Schutz gestellt. Weiter stellte das SEM fest, dass sich aus den Akten keine Hinweise ergä- ben, wonach ihm bei einer Rückkehr nach Ägypten eine gemäss Art. 3 EMRK verbotene Strafe oder Behandlung drohe. Eine aufgrund der Wehr- dienstverweigerung und der damit zusammenhängenden illegalen Aus- reise drohende strafrechtliche Verfolgung wäre einerseits legitim, anderer- seits könne er sich gegen eine allfällige ungerechtfertigte Verurteilung zur Wehr setzen. Der Wegweisungsvollzug sei somit zulässig. Er könne zudem beruflich Erfahrung als Koch vorweisen und verfüge mit seiner Mutter und</w:t>
      </w:r>
    </w:p>
    <w:p>
      <w:r>
        <w:t>E-2260/2022 Seite 6 seiner Schwester über ein tragfähiges Beziehungsnetz in seinem Heimat- land, das ihm bei der Reintegration behilflich sein könne. Eine Rückkehr sei somit zumutbar.</w:t>
      </w:r>
    </w:p>
    <w:p>
      <w:r>
        <w:rPr>
          <w:b/>
        </w:rPr>
        <w:t>E. 4.2</w:t>
      </w:r>
    </w:p>
    <w:p>
      <w:r>
        <w:t>Der Beschwerdeführer hält dem in seiner Rechtsmitteleingabe entge- gen, seine Frau und sein Sohn seien zwar noch in der Ukraine, beabsich- tigten aber, sobald als möglich nachzureisen. Auch wenn er sich in Schei- dung befinde, bestehe zwischen ihm und seinem Sohn eine enge, gelebte Beziehung, welche es zu schützen gelte. Er habe eine Sorgepflicht für das Kind und müsse im selben Land wie sein Sohn leben. Als Familienangehö- riger von ukrainischen Staatsbürgern sei ihm in der Schweiz vorläufiger Schutz zu gewähren. Zusätzlich könne er nicht in Sicherheit und dauerhaft in sein Heimatland zurückreisen. Entgegen der Ansicht des SEM, sei ihm eine dreijährige Gefängnisstrafe bei der Rückkehr aufgrund der Wehr- dienstverweigerung mit Verweis auf internationale Berichte über die Zu- stände in den ägyptischen Gefängnissen nicht zuzumuten. Auch sei nicht garantiert, dass man sich juristisch gegen ungerechtfertigte Verurteilungen wehren könne. Dies umso mehr, als er Christ sei. Zwei seiner Cousins seien von islamistischen Terrorristen umgebracht worden. Christen würden in Ägypten aufgrund ihrer Religion strafrechtlich verfolgt und die Regierung schütze sie nicht vor Übergriffen durch Dritte. Ausserdem sei der Vollzug der Wegweisung nicht zumutbar. Er habe seit 20(…) in der Ukraine gelebt und kein soziales Netz mehr in Ägypten. Einzig seine Mutter und seine Schwester lebten noch dort. Ohne ausreichende soziale Unterstützung werde es ihm aber nicht möglich sein, für sich und seine Familie zu sorgen, weshalb er in eine soziale und wirtschaftliche Not- lage kommen würde. Ausserdem möchten seine Frau und sein Sohn in die Schweiz flüchten, es sei ihnen dann nicht zuzumuten, weiter nach Ägypten zu flüchten. Die Vorinstanz habe ausserdem den Sachverhalt nicht hinreichend abge- klärt hinsichtlich seiner Beziehung zu seinem Sohn und seiner Ehefrau, sowie hinsichtlich der Verhältnisse in Ägypten, letzteres auch unter dem Aspekt, dass er mit seiner Familie dorthin zurückkehren müsste. Weiter sei lediglich begründet worden, dass er nicht unter Buchstabe a der Allgemein- verfügung des Bundesrates falle, nicht aber abgeklärt und begründet wor- den, ob respektive weshalb er nicht laut Buchstabe c als schutzbedürftige Person gelte.</w:t>
      </w:r>
    </w:p>
    <w:p>
      <w:r>
        <w:t>E-2260/2022 Seite 7</w:t>
      </w:r>
    </w:p>
    <w:p>
      <w:r>
        <w:rPr>
          <w:b/>
        </w:rPr>
        <w:t>E. 4.3</w:t>
      </w:r>
    </w:p>
    <w:p>
      <w:r>
        <w:t>In seiner Vernehmlassung hält das SEM fest, es sei nicht belegt, dass seine Frau und sein Sohn tatsächlich beabsichtigten in die Schweiz zu rei- sen. Es verweist erneut darauf, dass angesichts des Scheidungsverfah- rens nicht mehr von einer schützenswerten Lebensgemeinschaft mit einer Ukrainerin auszugehen sei und die ukrainischen Behörden über Obhut und Sorgerecht betreffend den Sohn zu befinden hätten. Zu seiner allfälligen strafrechtlichen Verfolgung aufgrund der Wehrdienstverweigerung sei er- gänzend festzuhalten, dass an seiner gelten gemachten illegalen Ausreise im Jahr 2011 Zweifel bestünden, da es seinen Aussagen zufolge einen Ausreisestempel vom (…) 2011 in seinem ägyptischen Pass gebe. Seine Erklärung dafür sei nicht überzeugenden vermocht. Zudem habe er keine Dokumente eingereicht, welche den Einzug in den Militärdienst belegen würden. Es wäre zu erwarten gewesen, dass er entsprechende Dokumente hätte einreichen können, ansonsten er gar nicht über den Einzug Bescheid wüsste. Ausserdem bestehe keine Kollektivverfolgung von Christen in Ägypten. Er habe seinen Glauben im erstinstanzlichen Verfahren auch nicht als Grund, welcher gegen die Rückkehr in seinen Heimatstaat spre- che, angegeben. Schliesslich seien seine Überlegungen zu seiner Rück- kehr dorthin und einer damit einhergehenden wirtschaftlichen Notsituation für seine Familie rein hypothetischer Natur, da eine Wegweisung seiner Frau und seines Kindes nicht zur Debatte stehe.</w:t>
      </w:r>
    </w:p>
    <w:p>
      <w:r>
        <w:rPr>
          <w:b/>
        </w:rPr>
        <w:t>E. 4.4</w:t>
      </w:r>
    </w:p>
    <w:p>
      <w:r>
        <w:t>Der Beschwerdeführer hält replizierend fest, zwischen ihm und seinem Sohn bestehe ungeachtet des noch nicht entschiedenen Sorgerechts eine enge und schützenswerte Beziehung und sie telefonierten täglich mehr- mals. Seine Frau habe noch nicht den Mut gehabt zu fliehen. Aktuell sei die Scheidung aber kein Thema mehr und sie suchten derzeit einen Ort, wo sie zu Dritt in Sicherheit zusammenleben könnten. In ägyptischen Ge- fängnissen würden unmenschliche Zustände herrschen und in der ägypti- schen Justiz seien keine fairen Verfahren garantiert. Die nunmehr ange- brachten Zweifel an seiner illegalen Ausreise aus Ägypten und seiner Wehrdienstpflicht seien in der angefochtenen Verfügung nicht erwähnt wor- den, was die Begründungspflicht verletze. Ihm sei im (…) 2011 die gemein- same Ausreise mit seiner Verlobten verwehrt worden aufgrund der Militär- dienstpflicht. Er habe sich dann auf illegale Weise Papiere beschafft, wel- che besagt hätten, dass er nicht militärdiensttauglich; damit habe er dann die Passkontrolle am Flughafen passieren können. Somit sei er schliess- lich trotz Stempel in seinem Pass illegal ausgereist. Er habe im Jahr 20(…) einen Einzugsbefehl erhalten und werde versuchen, diesen über seine Mutter zu beschaffen. Im Übrigen würden Christen in Ägypten im Alltags-</w:t>
      </w:r>
    </w:p>
    <w:p>
      <w:r>
        <w:t>E-2260/2022 Seite 8 leben diskriminiert und ihnen drohe auch Gefahr von islamistischen Terror- organisationen. Der Staat sei nicht fähig und auch nur teilweise gewillt, Christen vor solchen Übergriffen zu schützen. Es sei nachvollziehbar, dass er dies an der Kurzbefragung, welche aus lediglich 20 Fragen bestanden habe, nicht erwähnt habe.</w:t>
      </w:r>
    </w:p>
    <w:p>
      <w:r>
        <w:rPr>
          <w:b/>
        </w:rPr>
        <w:t>E. 5.1</w:t>
      </w:r>
    </w:p>
    <w:p>
      <w:r>
        <w:t>Nachfolgend ist zu prüfen, ob das SEM zu Recht einen Anspruch des Beschwerdeführers auf vorübergehenden Schutz gestützt auf die Allge- meinverfügung vom 11. März 2022 verneint hat.</w:t>
      </w:r>
    </w:p>
    <w:p>
      <w:r>
        <w:rPr>
          <w:b/>
        </w:rPr>
        <w:t>E. 5.2</w:t>
      </w:r>
    </w:p>
    <w:p>
      <w:r>
        <w:t>Der Beschwerdeführer macht geltend, gemäss Buchstabe a der Allge- meinverfügung würden Familienangehörigen von ukrainischen Staatsbür- gerinnen und -bürgern Schutz gewährt, weshalb er einen Anspruch darauf habe. Die Ehefrau und der Sohn des Beschwerdeführers sind zwar beide ukrainischer Staatsangehörigkeit, sie haben in der Schweiz jedoch kein Gesuch um vorübergehenden Schutz gestellt. Art. 71 AsylG sieht aber vor, dass Ehegatten von Schutzbedürftigen nur dann vorübergehender Schutz gewährt wird, wenn sie gemeinsam um Schutz nachsuchen oder die Fami- lie aufgrund des Krieges getrennt wurde und sie sich in der Schweiz verei- nigen wollen. Der Beschwerdeführer gab an, seine Ehefrau und sein Sohn beabsichtigten in die Schweiz einzureisen, was aber bis heute offenbar nicht geschehen ist. Die Familie scheint auch nicht aufgrund des Krieges getrennt worden zu sein, zumal er angab, bereits vor dem Krieg getrennt gelebt zu haben. Zudem gab er an, seine Frau habe ein Scheidungsver- fahren eingeleitet, weshalb auch ein Wille zur Vereinigung fraglich scheint. Die alleinige Bekräftigung in der Replik vom Juni 2022, die Scheidung sei aktuell kein Thema mehr, ändert daran nichts. Damit fällt die Anwendung von Buchstabe a der Allgemeinverfügung ausser Betracht. Eine unzu- reichende Sachverhaltsabklärung in Bezug auf seine Beziehung zu seinem Sohn und seiner Ehefrau ist schon deshalb nicht ersichtlich, da diese in der vorliegenden Konstellation für die Frage der Schutzgewährung nicht mass- geblich ist.</w:t>
      </w:r>
    </w:p>
    <w:p>
      <w:r>
        <w:rPr>
          <w:b/>
        </w:rPr>
        <w:t>E. 5.3</w:t>
      </w:r>
    </w:p>
    <w:p>
      <w:r>
        <w:t>Es bleibt zu prüfen, ob der Beschwerdeführer, welcher über eine Auf- enthaltsbewilligung in der Ukraine verfügt, im Sinne des Buchstaben c der Allgemeinverfügung in Sicherheit und dauerhaft in sein Heimatland zurück- kehren kann, was von ihm bestritten wird.</w:t>
      </w:r>
    </w:p>
    <w:p>
      <w:r>
        <w:rPr>
          <w:b/>
        </w:rPr>
        <w:t>E. 5.3.1</w:t>
      </w:r>
    </w:p>
    <w:p>
      <w:r>
        <w:t>Hierzu ist zunächst festzustellen, dass sich das SEM nicht weiter dazu geäussert hat, sondern die Prüfung, ob der Beschwerdeführer des</w:t>
      </w:r>
    </w:p>
    <w:p>
      <w:r>
        <w:t>E-2260/2022 Seite 9 vorübergehenden Schutzes bedarf, nur anhand des Buchstaben a vor- nahm. Der Beschwerdeführer rügt in seiner Rechtsmitteleingabe grund- sätzlich zu Recht, dass das SEM hätte prüfen und entsprechend begrün- den müssen, ob er respektive weshalb er nicht gestützt auf Buchstabe c der Allgemeinverfügung einen Anspruch auf vorübergehenden Schutz habe. Demgegenüber hat das SEM sich in der angefochtenen Verfügung unter dem Aspekt allfälliger Wegweisungsvollzugshindernisse zu den ein- zelnen Elementen, aufgrund welcher der Beschwerdeführer seine Rück- kehr nach Ägypten als eine Gefährdung seiner Sicherheit sieht, geäussert, wenn auch kurz. Spätestens mit den ausführlichen weiteren Erwägungen in der Vernehmlassung, zu welchen dem Beschwerdeführer das Replik- recht gewährt wurde, das er auch wahrgenommen hat, wäre ein allfälliger Mangel geheilt. Nicht erkennbar ist auch, inwiefern das SEM – über die im Rahmen der Kurzbefragung gestellten Fragen hinaus (A2 F11 bis F18) – weitere Abklärungen zu den Verhältnissen in Ägypten hätte vornehmen müssen; der Beschwerdeführer verkennt diesbezüglich offensichtlich seine Mitwirkungspflicht. Er moniert schliesslich in der Replik, die ergänzende Begründung des SEM in der Vernehmlassung hinsichtlich der geltend ge- machten Problematik seiner Militärdienstverweigerung – nämlich die dies- bezüglich erhobenen Zweifel – könne schon deshalb nicht herangezogen werden, weil das SEM damit die Begründungspflicht verletze. Dies trifft nicht zu, denn das SEM hat sich dabei auf seine Aussagen im Rahmen der Befragung gestützt und der Beschwerdeführer konnte im Rahmen der Rep- lik Stellung nehmen zu seiner Einschätzung. Auch im Zusammenhang mit dieser ergänzenden Begründung ist das rechtliche Gehör des Beschwer- deführers demzufolge nicht verletzt. Insgesamt besteht kein Anlass für die Rückweisung der Sache an die Vorinstanz.</w:t>
      </w:r>
    </w:p>
    <w:p>
      <w:r>
        <w:rPr>
          <w:b/>
        </w:rPr>
        <w:t>E. 5.3.2</w:t>
      </w:r>
    </w:p>
    <w:p>
      <w:r>
        <w:t>Der Beschwerdeführer macht geltend, er befürchte bei einer Rück- kehr nach Ägypten aufgrund des verweigerten Wehrdienstes eine Gefäng- nisstrafe und angesichts der Berichte über die Zustände in ägyptischen Gefängnissen überzeuge die Begründung des SEM in der angefochtenen Verfügung nicht. Dieser Einwand ist nicht ganz unberechtigt. Demgegen- über erübrigt sich eine eingehendere Befassung mit dieser Frage. Denn wie das SEM in der Vernehmlassung zu Recht ausführt, vermag der Be- schwerdeführer schon deshalb keine ernsthafte Gefahr einer nach Art. 3 EMRK verbotenen Strafe oder Behandlung darzutun, weil er anlässlich der Kurzbefragung angegeben hatte mit dem Papier, das bestätigt habe, dass er nicht in der Lage sei, Militärdienst zu leisten, habe er ausreisen können (A2, F14). In der Replik führt er zwar nun aus, er habe sich dieses Papier</w:t>
      </w:r>
    </w:p>
    <w:p>
      <w:r>
        <w:t>E-2260/2022 Seite 10 illegal beschafft. Daraus vermag er aber nichts abzuleiten, denn er ist of- fensichtlich am Flughafen kontrolliert worden und konnte mit seinem Pass auch legal ausreisen, was der Ausreisestempel belegt. Es kommt hinzu, dass der Beschwerdeführer bis heute keine Belege für den Einzug in den Militärdienst eingereicht hat. Damit fehlt es bereits an der notwendigen Wahrscheinlichkeit dafür, dass dem Beschwerdeführer wegen Wehrdienst- verweigerung eine Strafe droht und es erübrigt sich, auf die geltend ge- machten schlechten Bedingungen in ägyptischen Gefängnissen oder un- fairen Gerichtsverfahren in Ägypten weiter einzugehen.</w:t>
      </w:r>
    </w:p>
    <w:p>
      <w:r>
        <w:rPr>
          <w:b/>
        </w:rPr>
        <w:t>E. 5.3.3</w:t>
      </w:r>
    </w:p>
    <w:p>
      <w:r>
        <w:t>Der Beschwerdeführer befürchtet des Weiteren, aufgrund seines christlichen Glaubens in Ägypten gefährdet zu sein. Vorab ist mit dem SEM festzustellen, dass er eine entsprechende Gefahr im Rahmen der Kurzbe- fragung nicht vorbrachte. Sodann hat das SEM ebenfalls zutreffend fest- gehalten, dass in Ägypten nicht von einer Kollektivverfolgung von Christen in Ägypten auszugehen ist. Auch wenn die Lage vor allem in ländlichen Gebieten schwierig sein kann, besteht keine Situation allgemeiner Gewalt gegenüber Christen und die Behörden sind grundsätzlich schutzwillig und schutzfähig (vgl. Urteil des BVGer E-3723/2015 vom 23. Januar 2018 E.8.2 und 8.3 m.w.H.). Schliesslich hat der Beschwerdeführer auch keine kon- kreten Behelligungen aufgrund seines Glaubens geltend gemacht. Allein der Verweis darauf, dass zwei seiner Cousins getötet worden seien, genügt noch nicht zur Annahme, dass er aufgrund seines christlichen Glaubens in seinem Heimatland gefährdet wäre.</w:t>
      </w:r>
    </w:p>
    <w:p>
      <w:r>
        <w:rPr>
          <w:b/>
        </w:rPr>
        <w:t>E. 5.3.4</w:t>
      </w:r>
    </w:p>
    <w:p>
      <w:r>
        <w:t>Soweit er vorbringt, seine Mutter lebe in E._______, einer Gegend, in welcher Terrororganisationen sehr aktiv seien, ist festzuhalten, dass es ihm freisteht, an einen anderen Ort nach Ägypten zurückzukehren. Ange- sichts seiner langjährigen Berufserfahrung als (…) in einem (…) in der Uk- raine als auch seiner Sprachkenntnisse (vgl. SEM Akte A1) dürfte es ihm möglich sein, sich auch an einem anderen Ort in Ägypten niederzulassen. Auch wenn er seit Dezember 20(…) nicht mehr in Ägypten wohnhaft ge- wesen ist und sein Lebensmittelpunkt unbestritten in den letzten (…) Jahre in der Ukraine gewesen ist, ist anzunehmen, dass nach wie vor ein bedeut- samer Bezug zu seinem Heimatland gegeben ist. Seine Mutter und seine Schwester leben in Ägypten und er selbst hat bis zum Alter von (…) Jahren dort gelebt und wurde dort sozialisiert. Es ist davon auszugehen, dass er sich als ägyptischer Staatsangehöriger wieder dauerhaft in seinem Heimat- staat niederlassen kann.</w:t>
      </w:r>
    </w:p>
    <w:p>
      <w:r>
        <w:t>E-2260/2022 Seite 11</w:t>
      </w:r>
    </w:p>
    <w:p>
      <w:r>
        <w:rPr>
          <w:b/>
        </w:rPr>
        <w:t>E. 5.4</w:t>
      </w:r>
    </w:p>
    <w:p>
      <w:r>
        <w:t>Insgesamt ist somit davon auszugehen, dass der Beschwerdeführer in Sicherheit und dauerhaft in seinen Heimatstaat zurückkehren kann, wes- halb er des vorläufigen Schutzes der Schweiz gestützt auf Buchstabe c der Allgemeinverfügung nicht bedarf. Das SEM hat das Gesuch des Beschwer- deführers um Gewährung des vorübergehenden Schutzes insgesamt zu Recht abgelehnt.</w:t>
      </w:r>
    </w:p>
    <w:p>
      <w:r>
        <w:rPr>
          <w:b/>
        </w:rPr>
        <w:t>E. 6</w:t>
      </w:r>
    </w:p>
    <w:p>
      <w:r>
        <w:t>Die Ablehnung des Gesuchs um Gewährung des vorübergehenden Schut- zes hat in der Regel die Wegweisung aus der Schweiz zur Folge (Art. 69 Abs. 4 AsylG). Da dem Beschwerdeführer vorliegend keine Aufenthaltsbe- willigung erteilt wurde und zudem kein Anspruch auf Erteilung einer sol- chen besteht (vgl. BVGE 2013/37 E. 4.4; 2009/50 E. 9, je m.w.H.), steht die verfügte Wegweisung im Einklang mit den gesetzlichen Bestimmungen und wurde demnach von der Vorinstanz zu Recht angeordnet.</w:t>
      </w:r>
    </w:p>
    <w:p>
      <w:r>
        <w:rPr>
          <w:b/>
        </w:rPr>
        <w:t>E. 7.1</w:t>
      </w:r>
    </w:p>
    <w:p>
      <w:r>
        <w:t>Ist der Vollzug der Wegweisung nicht zulässig, nicht zumutbar oder nicht möglich, so regelt das SEM das Anwesenheitsverhältnis nach den gesetzlichen Bestimmungen über die vorläufige Aufnahme (Art. 69 Abs. 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Den Akten sind keine Hinweise auf eine Verletzung des flüchtlings- rechtlichen Refoulement-Verbots (Art. 5 Abs. 1 AsylG; vgl. ebenso Art. 33 Abs. 1 des Abkommens vom 28. Juli 1951 über die Rechtsstellung der Flüchtlinge [FK, SR 0.142.30]) zu entnehmen. Sodann ergeben sich weder aus den Aussagen des Beschwerdeführers noch aus den Akten Anhalts- punkte dafür, dass er für den Fall einer Ausschaffung in den Heimatstaat dort mit beachtlicher Wahrscheinlichkeit einer nach Art. 3 EMRK oder Art. 1</w:t>
      </w:r>
    </w:p>
    <w:p>
      <w:r>
        <w:t>E-2260/2022 Seite 12 FoK verbotenen Strafe oder Behandlung ausgesetzt wäre. Soweit er eine entsprechende Gefahr aus der Verweigerung seines Militärdienstes ablei- tet kann auf das unter E. 5.3.2 Gesagte verwiesen werden. Es gelingt ihm nicht darzutun, dass er bei der Rückkehr in seinen Heimatstaat deswegen einer verbotenen Strafe oder Behandlung ausgesetzt wäre. Ein bloss hy- pothetisches Risiko beziehungsweise eine bloss entfernte Möglichkeit, dass sich gewisse Umstände früher oder später möglicherweise ereignen könnten, genügt für die Annahme eines "real risk" einer Verletzung von Art. 3 EMRK nicht. Auch die allgemeine Menschenrechtssituation in Ägyp- ten lässt den Wegweisungsvollzug zum heutigen Zeitpunkt nicht als unzu- lässig erscheinen, dies gilt auch in Berücksichtigung des christlichen Glau- bens des Beschwerdeführers.</w:t>
      </w:r>
    </w:p>
    <w:p>
      <w:r>
        <w:rPr>
          <w:b/>
        </w:rPr>
        <w:t>E. 7.2.3</w:t>
      </w:r>
    </w:p>
    <w:p>
      <w:r>
        <w:t>Der Vollzug erweist sich damit als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In Ägypten herrscht keine Situation allgemeiner Gewalt, weshalb in konstanter Praxis von der generellen Zumutbarkeit des Wegweisungsvoll- zugs dorthin ausgegangen wird (vgl. Urteil des BVGer E-3723/2015 vom 23. Januar 2018 m.w.H.). Es lassen auch keine individuellen Gründe auf die Unzumutbarkeit des Wegweisungsvollzugs schliessen. Seinen Anga- ben zufolge hat er in der Ukraine als (…) gearbeitet und spricht mehrere Sprachen. Es darf davon ausgegangen werden, dass er dort für seinen Lebensunterhalt wird aufkommen können, und es kann angenommen wer- den, dass ihm auch nach seiner langjährigen Landesabwesenheit eine Reintegration gelingen kann (siehe oben E.5.4.4). Soweit er auf eine allfäl- lige konkrete Gefährdung im Zusammenhang mit seiner Familie verweist, kann auf die zutreffende Erwägung des SEM verwiesen werden. Unabhän- gig davon, dass die Ehefrau und sein Sohn nicht Gegenstand im vorliegen- den Verfahren sind und sich nicht in der Schweiz aufhalten, weshalb das Familienleben mit dem Vollzug der Wegweisung von vornherein nicht ver- eitelt sein kann, ist im Übrigen auf Anhieb nicht ersichtlich, inwiefern das Familienleben in Ägypten nicht zumutbar sein sollte.</w:t>
      </w:r>
    </w:p>
    <w:p>
      <w:r>
        <w:t>E-2260/2022 Seite 13</w:t>
      </w:r>
    </w:p>
    <w:p>
      <w:r>
        <w:rPr>
          <w:b/>
        </w:rPr>
        <w:t>E. 7.3.3</w:t>
      </w:r>
    </w:p>
    <w:p>
      <w:r>
        <w:t>Nach dem Gesagten erweist sich der Vollzug der Wegweisung auch als zumutbar.</w:t>
      </w:r>
    </w:p>
    <w:p>
      <w:r>
        <w:rPr>
          <w:b/>
        </w:rPr>
        <w:t>E. 7.4</w:t>
      </w:r>
    </w:p>
    <w:p>
      <w:r>
        <w:t>Es obliegt dem Beschwerdeführer, sich bei der zuständigen Vertretung des Heimatstaates die für eine Rückkehr notwendigen Reisedokumente zu beschaffen (Art. 8 Abs. 4 AsylG; vgl.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(Art. 63 Abs. 1 VwVG). Mit Zwischenverfügung vom 1. Juni 2022 wurde indes das Gesuch um Gewährung der unentgeltlichen Prozessführung gutgeheissen. Eine allfällige Veränderung der finanziellen Lage des Beschwerdeführers geht aus den Akten nicht hervor, weshalb trotz Unterliegens keine Verfahrenskosten aufzuerlegen sind.</w:t>
      </w:r>
    </w:p>
    <w:p>
      <w:r>
        <w:rPr>
          <w:b/>
        </w:rPr>
        <w:t>E. 9.2</w:t>
      </w:r>
    </w:p>
    <w:p>
      <w:r>
        <w:t>Mit Zwischenverfügung vom 1. Juni 2022 wurde das Gesuch um amt- liche Verbeiständung gutgeheissen und mit jener vom 13. Juni 2022 MLaw Sandra Wehrli als amtliche Rechtsbeiständin eingesetzt. Ihr ist somit ein amtliches Honorar ab dem Zeitpunkt der Mandatsanzeige zu entrichten. Die Rechtsvertreterin hat am 28. Juni 2022 eine Kostennote eingereicht und darin einen Arbeitsaufwand von 3 Stunden bei einem Stundenansatz von Fr. 200.– und Auslagen in der Höhe von Fr. 13.50 ausgewiesen. Der geltend gemachte Aufwand scheint angemessen, der Stundenansatz ist mit Verweis auf die Verfügung vom 1. Juni 2022 auf Fr. 150.– zu reduzie- ren. Das amtliche Honorar ist somit auf Fr. 463.50 zulasten der Gerichts- kasse festzusetzen.</w:t>
      </w:r>
    </w:p>
    <w:p>
      <w:r>
        <w:t>E-2260/2022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