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E-221/2017 vom 14. Januar 2019</w:t>
      </w:r>
    </w:p>
    <w:p>
      <w:r>
        <w:t>Bundesverwaltungsgericht, 2019-01-14, FR</w:t>
      </w:r>
    </w:p>
    <w:p>
      <w:r>
        <w:rPr>
          <w:b/>
        </w:rPr>
        <w:t xml:space="preserve">Quelle: </w:t>
      </w:r>
      <w:r>
        <w:t>https://mcp.opencaselaw.ch/entscheid/bvger_E-221_2017</w:t>
      </w:r>
    </w:p>
    <w:p>
      <w:r>
        <w:t>FR: TAF E-221/2017 du 14 janvier 2019</w:t>
      </w:r>
    </w:p>
    <w:p>
      <w:r>
        <w:t>IT: TAF E-221/2017 del 14 gennaio 2019</w:t>
      </w:r>
    </w:p>
    <w:p>
      <w:pPr>
        <w:pStyle w:val="Heading2"/>
      </w:pPr>
      <w:r>
        <w:t>Regeste</w:t>
      </w:r>
    </w:p>
    <w:p>
      <w:r>
        <w:t>Asile et renvoi</w:t>
      </w:r>
    </w:p>
    <w:p>
      <w:pPr>
        <w:pStyle w:val="Heading2"/>
      </w:pPr>
      <w:r>
        <w:t>Erwägungen</w:t>
      </w:r>
    </w:p>
    <w:p>
      <w:r>
        <w:rPr>
          <w:b/>
        </w:rPr>
        <w:t>E. 1.1</w:t>
      </w:r>
    </w:p>
    <w:p>
      <w:r>
        <w:t>En vertu de l'art. 31 de la loi du 17 juin 2005 sur le Tribunal administratif fédéral (LTAF, RS 173.32), celui-ci connaît des recours contre les décisions au sens de l'art. 5 de la loi fédérale du 20 décembre 1968 sur la procédure administrative (PA, RS 172.021) prises par les autorités mentionnées à l'art. 33 LTAF. En particulier, les décisions rendues par le SEM concernant l'asile peuvent être contestées, par renvoi de l'art. 105 LAsi, devant le Tribunal, lequel statue alors définitivement, sauf demande d'extradition déposées par l'Etat dont le requérant cherche à se protéger (art. 83 let. d ch. 1 de la loi du 17 juin 2005 sur le Tribunal fédéral [LTF, RS 173.110]), exception non réalisée en l'espèce.</w:t>
      </w:r>
    </w:p>
    <w:p>
      <w:r>
        <w:rPr>
          <w:b/>
        </w:rPr>
        <w:t>E. 1.2</w:t>
      </w:r>
    </w:p>
    <w:p>
      <w:r>
        <w:t>Le recourant a qualité pour recourir (art. 48 al. 1 PA). Présenté dans la forme (art. 52 al. 1 PA) et le délai (art. 108 al. 1 LAsi) prescrits par la loi, le recours est recevable.</w:t>
      </w:r>
    </w:p>
    <w:p>
      <w:r>
        <w:rPr>
          <w:b/>
        </w:rPr>
        <w:t>E. 1.3</w:t>
      </w:r>
    </w:p>
    <w:p>
      <w:r>
        <w:t>Saisi d'un recours contre une décision du SEM rendue en matière d'asile, le Tribunal tient compte de la situation et des éléments tels qu'ils se présentent au moment où il se prononce (ATAF 2012/21 consid. 5 ; 2010/57 consid. 2.6 ; 2009/29 consid. 5.1). Ce faisant, il prend en considération l'évolution de la situation, tant sur le plan factuel que juridique, intervenue depuis le dépôt de la demande d'asile. 2.Dans son recours, l'intéressé n'a pas contesté la décision du SEM du 21 décembre 2016 en tant qu'elle rejette sa demande d'asile mais s'est limité à soutenir que son départ d'Erythrée, selon lui illégal, justifiait la reconnaissance de la qualité de réfugié. Partant, sous l'angle de l'asile, cette décision a acquis force de chose décidée. Il convient donc d'examiner les questions relatives à la reconnaissance de la qualité de réfugié pour des motifs subjectifs survenus après la fuite, au prononcé du renvoi et à l'exécution de cette mesure.</w:t>
      </w:r>
    </w:p>
    <w:p>
      <w:r>
        <w:rPr>
          <w:b/>
        </w:rPr>
        <w:t>E. 3</w:t>
      </w:r>
    </w:p>
    <w:p>
      <w:r>
        <w:t>En l'espèce, il y a tout d'abord lieu de statuer sur les griefs d'ordre formel soulevés par le recourant. En reprochant au SEM d'avoir méconnu l'art. 17 al. 2bis LAsi, le recourant, désormais majeur, fait valoir une violation du principe de célérité de la procédure. Il a en outre invoqué une inégalité de traitement en se référant à deux décisions du SEM du 12 février 2016 et du 24 mai 2016 par lesquelles la qualité de réfugié a été reconnue à deux mineurs non accompagnés érythréens, ayant déposé une demande d'asile pour des motifs similaires (N [...] et N [...]).</w:t>
      </w:r>
    </w:p>
    <w:p>
      <w:r>
        <w:rPr>
          <w:b/>
        </w:rPr>
        <w:t>E. 3.1</w:t>
      </w:r>
    </w:p>
    <w:p>
      <w:r>
        <w:t>Selon la jurisprudence, une modification de la pratique ne contrevient pas à la sécurité du droit, au droit à la protection de la bonne foi et à l'interdiction de l'arbitraire lorsqu'elle s'appuie sur des raisons objectives, telles qu'une connaissance plus exacte ou complète de l'intention du législateur, la modification des circonstances extérieures, un changement de conception juridique ou l'évolution des moeurs, de sorte que la nouvelle pratique doit s'appliquer immédiatement aux affaires pendantes au moment où elle est adoptée, sauf péremption d'un droit, en particulier formel, comme le droit à un recours (ATF 135 II 78 consid. 3.2).</w:t>
      </w:r>
    </w:p>
    <w:p>
      <w:r>
        <w:rPr>
          <w:b/>
        </w:rPr>
        <w:t>E. 3.2</w:t>
      </w:r>
    </w:p>
    <w:p>
      <w:r>
        <w:t>S'agissant des cas de compatriotes s'étant vu reconnaître la qualité de réfugié auxquels fait référence le recourant, il sied de rappeler que, comme le Tribunal, le SEM se base sur la situation prévalant au moment où il rend sa décision, et sur les informations disponibles à ce moment-là pour apprécier si la crainte de persécution future est ou non fondée (supra consid.1.3). Le recourant ne peut dès lors se prétendre victime d'une inégalité de traitement devant la loi, dès lors qu'après le changement de sa pratique, le SEM l'a appliquée de manière générale aux autres demandes d'asile en suspens (ATF 139 II 49 consid. 7.1). Ainsi, indépendamment de la question de savoir si la situation, dans les cas cités, est en tous points comparable à celle du recourant, celui-ci ne saurait s'appuyer sur le principe d'égalité de traitement pour exiger une appréciation de la situation analogue à celle faite dans ces cas.</w:t>
      </w:r>
    </w:p>
    <w:p>
      <w:r>
        <w:rPr>
          <w:b/>
        </w:rPr>
        <w:t>E. 3.3</w:t>
      </w:r>
    </w:p>
    <w:p>
      <w:r>
        <w:t>Le recourant n'ayant pas été confronté à la péremption d'un droit essentiel de procédure et n'ayant reçu aucune assurance que son cas serait traité autrement qu'il ne l'a été (ATF 131 II 627 consid. 6.1), le principe de la bonne foi n'a pas davantage été violé.</w:t>
      </w:r>
    </w:p>
    <w:p>
      <w:r>
        <w:rPr>
          <w:b/>
        </w:rPr>
        <w:t>E. 3.4</w:t>
      </w:r>
    </w:p>
    <w:p>
      <w:r>
        <w:t>L'intéressé ne saurait non plus se prévaloir du non-respect du principe de célérité sous-jacent à l'art. 17 al. 2bis LAsi (arrêts du Tribunal administratif fédéral E-4977/2017 du 16 mai 2018, consid. 2, E-432/2017 du 22 janvier 2018, p. 5 ss). En l'espèce, l'audition sur les motifs s'est déroulée seize mois après le dépôt de la demande d'asile. Ainsi, le Tribunal constate que le SEM a en effet tardé à procéder à l'audition sur les motifs au regard de l'art. 17 al. 2bis LAsi. Cela étant, le Tribunal, de manière générale, ne méconnaît pas la surcharge du SEM, due en particulier aux dossiers encore en souffrance et au nombre de nouvelles demandes d'asile, ni le fait qu'il est inévitable que les délais de traitement prévus par la loi ne puissent être scrupuleusement respectés dans chaque cas. L'art. 17 al. 2bis LAsi étant une prescription d'ordre, il n'existe pas en droit suisse de délai légal impératif pour le traitement spécifique des demandes d'asile émanant de requérants d'asile mineurs non accompagnés. Au demeurant, même s'il fallait admettre que cette prescription conférait un droit au recourant à voir sa demande de protection examinée dans un délai raisonnable, on ne saurait pour autant en tirer un droit pour le recourant à se voir appliquer l'ancienne pratique du SEM, plus favorable pour lui.</w:t>
      </w:r>
    </w:p>
    <w:p>
      <w:r>
        <w:rPr>
          <w:b/>
        </w:rPr>
        <w:t>E. 3.5</w:t>
      </w:r>
    </w:p>
    <w:p>
      <w:r>
        <w:t>Sur le vu de ce qui précède, les griefs de violation des principes de célérité de la procédure, d'égalité de traitement et de la bonne foi s'avèrent mal fondés.</w:t>
      </w:r>
    </w:p>
    <w:p>
      <w:r>
        <w:rPr>
          <w:b/>
        </w:rPr>
        <w:t>E. 4.1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également ATAF 2007/31 consid. 5.2-5.6).</w:t>
      </w:r>
    </w:p>
    <w:p>
      <w:r>
        <w:rPr>
          <w:b/>
        </w:rPr>
        <w:t>E. 4.2</w:t>
      </w:r>
    </w:p>
    <w:p>
      <w:r>
        <w:t>L'asile n'est pas accordé à la personne qui n'est devenue un réfugié au sens de l'art. 3 LAsi qu'en quittant son Etat d'origine ou de provenance ou en raison de son comportement ultérieur (art. 54 LAsi).</w:t>
      </w:r>
    </w:p>
    <w:p>
      <w:r>
        <w:rPr>
          <w:b/>
        </w:rPr>
        <w:t>E. 5.1</w:t>
      </w:r>
    </w:p>
    <w:p>
      <w:r>
        <w:t>En l'espèce, le Tribunal ne peut que se rallier à l'appréciation du SEM relative à la pertinence des allégations de l'intéressé. Le SEM a notamment relevé, à bon escient, que les mauvaises conditions de vie en Erythrée n'étaient pas pertinentes en regard de l'art. 3 LAsi. Ce point n'est d'ailleurs pas contesté.</w:t>
      </w:r>
    </w:p>
    <w:p>
      <w:r>
        <w:rPr>
          <w:b/>
        </w:rPr>
        <w:t>E. 5.2</w:t>
      </w:r>
    </w:p>
    <w:p>
      <w:r>
        <w:t>Il reste dès lors à examiner si le recourant peut valablement invoquer comme motif de reconnaissance de sa qualité de réfugié ses craintes découlant de son refus d'effectuer, à l'avenir, son service militaire et de sa sortie illégale du pays.</w:t>
      </w:r>
    </w:p>
    <w:p>
      <w:r>
        <w:rPr>
          <w:b/>
        </w:rPr>
        <w:t>E. 5.3</w:t>
      </w:r>
    </w:p>
    <w:p>
      <w:r>
        <w:t>Le refus de servir et la désertion sont sévèrement punis en Erythrée. La sanction infligée s'accompagne en général d'une incarcération dans des conditions inhumaines, et souvent de tortures, dans la mesure où la désertion et le refus de servir sont considérés comme une manifestation d'opposition au régime ; comme telle, cette sanction revêt le caractère d'une persécution, et la crainte fondée d'y être exposé entraîne la reconnaissance de la qualité de réfugié (Jurisprudence et informations de la Commission suisse de recours en matière d'asile [JICRA] 2006 no 3 ; arrêt E-1740/2016 du 9 février 2018, consid. 5.1). Une telle crainte n'est cependant fondée que si la personne en cause a déjà été concrètement en contact avec l'autorité militaire, ou avec une autre autorité dans la mesure où ce contact laissait présager un prochain recrutement (par exemple, à la suite de la réception d'une convocation de l'armée). En l'occurrence, le recourant n'a jamais été convoqué par l'armée et n'a jamais eu de contact avec les autorités (PV de l'audition du 11 août 2015 [A3/11 ch. 7.01 et 7.02] ; PV de l'audition du 13 décembre 2016 [A13/10 p. 6, R 46]). La seule possibilité qu'une convocation puisse lui être adressée dans un avenir plus ou moins proche n'est pas suffisante.</w:t>
      </w:r>
    </w:p>
    <w:p>
      <w:r>
        <w:rPr>
          <w:b/>
        </w:rPr>
        <w:t>E. 5.4</w:t>
      </w:r>
    </w:p>
    <w:p>
      <w:r>
        <w:t>Dans son arrêt D-7898/2015 du 30 janvier 2017 précité (voir Let. I), le Tribunal a examiné dans quelle mesure les Erythréens qui ont quitté leur pays illégalement doivent craindre des mesures de persécution, à ce titre, en cas de retour. Au terme d'une analyse approfondie des informations disponibles, il est arrivé à la conclusion que la pratique, selon laquelle la sortie illégale d'Erythrée justifiait en soi la reconnaissance de la qualité de réfugié, ne pouvait pas être maintenue. Cette appréciation repose essentiellement sur le constat que des membres de la diaspora, parmi lesquels se trouvent également des personnes qui ont quitté illégalement leur pays, retournent en Erythrée, pour de brefs séjours, sans subir de sérieux préjudices. Dès lors, les personnes sorties sans autorisation d'Erythrée ne peuvent plus être considérées, de manière générale, comme exposées à une peine sévère pour un motif pertinent en matière d'asile. Un risque majeur de sanction, ou de sérieux préjudices au sens de l'art. 3 LAsi, en cas de retour, ne peut être désormais admis qu'en présence de facteurs supplémentaires défavorables, - tel que celui d'avoir fait partie des opposants au régime ou d'avoir occupé une fonction en vue avant la fuite, d'avoir déserté, ou encore de s'être soustrait au service national - qui font apparaître le requérant comme une personne indésirable aux yeux des autorités érythréennes (arrêt D-7898/2015 précité, consid. 5.2). Or, en l'espèce, aucune de ces circonstances n'est réalisée. En effet, outre l'absence de convocation à l'armée et de contact avec les autorités (supra consid. 5.3), le recourant n'a pas été actif politiquement (PV de l'audition du 11 août 2015 [A3/11 ch. 7.02]), si ce n'est qu'il aurait participé à une manifestation à B._______ (PV de l'audition du 13 décembre 2016 [A13/10 p. 8, R 66]). Il a certes mentionné que l'un de ses frères, militaire, avait été emprisonné mais il a admis ne pas en connaître la raison (PV de l'audition du 13 décembre 2016 [A13/10 p. 7, R 57-62]).</w:t>
      </w:r>
    </w:p>
    <w:p>
      <w:r>
        <w:rPr>
          <w:b/>
        </w:rPr>
        <w:t>E. 5.5</w:t>
      </w:r>
    </w:p>
    <w:p>
      <w:r>
        <w:t>La question de savoir si le recourant a rendu vraisemblable sa sortie illégale du pays n'a ainsi pas à être tranchée puisque ce fait, même à l'admettre, n'est pas à lui seul suffisant pour justifier la reconnaissance de la qualité de réfugié, à l'exclusion de l'asile, pour des motifs subjectifs postérieurs à la fuite (art. 54 et 3 LAsi). Contrairement à l'avis de l'intéressé, il n'y a donc pas lieu de renvoyer la cause au SEM pour complément d'instruction sur ce point. Au vu de l'arrêt du Tribunal D-7898/2015 précité, les critiques du recourant à l'encontre de la nouvelle pratique, au demeurant d'ordre général, tombent à faux. L'arrêt rendu par l'Upper Tribunal du Royaume-Uni invoqué à l'appui du recours ne saurait remettre en cause cette conclusion, ce d'autant moins qu'un arrêt d'une autorité judiciaire étrangère ne peut lier les autorités administratives et judiciaires suisses (arrêts du Tribunal E-220/2017 du 28 juillet 2017, p. 7, et D-7747/2016 du 5 avril 2017, p. 6).</w:t>
      </w:r>
    </w:p>
    <w:p>
      <w:r>
        <w:rPr>
          <w:b/>
        </w:rPr>
        <w:t>E. 5.6</w:t>
      </w:r>
    </w:p>
    <w:p>
      <w:r>
        <w:t>Dans ces conditions, le recours, en tant qu'il porte sur la question de la reconnaissance de la qualité de réfugié, doit être rejeté.</w:t>
      </w:r>
    </w:p>
    <w:p>
      <w:r>
        <w:rPr>
          <w:b/>
        </w:rPr>
        <w:t>E. 6.1</w:t>
      </w:r>
    </w:p>
    <w:p>
      <w:r>
        <w:t>Lorsqu'il rejette la demande d'asile ou qu'il refuse d'entrer en matière, le SEM prononce, en règle générale, le renvoi de Suisse et en ordonne l'exécution ; il tient compte du principe de l'unité de la famille (art. 44 LAsi).</w:t>
      </w:r>
    </w:p>
    <w:p>
      <w:r>
        <w:rPr>
          <w:b/>
        </w:rPr>
        <w:t>E. 6.2</w:t>
      </w:r>
    </w:p>
    <w:p>
      <w:r>
        <w:t>En l'occurrence, aucune des conditions de l'art. 32 OA 1 n'étant réalisée, en l'absence notamment d'un droit du recourant à une autorisation de séjour ou d'établissement, le Tribunal est tenu de confirmer le renvoi (art. 44 LAsi).</w:t>
      </w:r>
    </w:p>
    <w:p>
      <w:r>
        <w:rPr>
          <w:b/>
        </w:rPr>
        <w:t>E. 7.1</w:t>
      </w:r>
    </w:p>
    <w:p>
      <w:r>
        <w:t>Le recourant soutient qu'en cas de retour dans son pays, il risquerait d'être emprisonné en raison de son départ clandestin puis envoyé au service militaire qu'il serait contraint d'accomplir pour une durée indéterminée (mémoire de recours ; lettre du 11 avril 2017). Pour ce motif, l'exécution de son renvoi serait illicite, parce que contraire aux art. 3 et 4 CEDH.</w:t>
      </w:r>
    </w:p>
    <w:p>
      <w:r>
        <w:rPr>
          <w:b/>
        </w:rPr>
        <w:t>E. 7.2</w:t>
      </w:r>
    </w:p>
    <w:p>
      <w:r>
        <w:t>Conformément à l'art. 44 LAsi en relation avec l'art. 83 al. 1 de la nouvelle loi fédérale sur les étrangers et l'intégration (LEI, RS 142.20 ; cette novelle, entrée en vigueur le 1er janvier 2019, en remplacement de la LEtr, ne contient pas de dispositions transitoires et s'applique ainsi, selon les règles générales régissant la détermination du droit applicable dans le temps, à un état de chose durable qui a commencé dans le passé mais qui se poursuit après la modification de l'ordre juridique [rétroactivité improprement dite ; ATF 137 II 371 consid. 4.2 in fine]), l'exécution du renvoi est ordonnée si elle est licite, raisonnablement exigible et possible. Si ces conditions ne sont pas réunies, l'admission provisoire doit être prononcée. Celle-ci est réglée par les art. 83 et 84 de la LEI.</w:t>
      </w:r>
    </w:p>
    <w:p>
      <w:r>
        <w:rPr>
          <w:b/>
        </w:rPr>
        <w:t>E. 7.3</w:t>
      </w:r>
    </w:p>
    <w:p>
      <w:r>
        <w:t>L'exécution n'est pas licite lorsque le renvoi de l'étranger dans son Etat d'origine ou de provenance ou dans un Etat tiers est contraire aux engagements de la Suisse relevant du droit international (art. 83 al. 3 LEI). 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(art. 5 al. 1 LAsi ; aussi art. 33 al. 1 de la Convention du 28 juillet 1951 relative au statut des réfugiés [CR, RS 0.142.30]), et ensuite de l'étranger pouvant démontrer qu'il serait exposé à un traitement prohibé par l'art. 3 CEDH.</w:t>
      </w:r>
    </w:p>
    <w:p>
      <w:r>
        <w:rPr>
          <w:b/>
        </w:rPr>
        <w:t>E. 7.4</w:t>
      </w:r>
    </w:p>
    <w:p>
      <w:r>
        <w:t>En l'espèce, l'exécution du renvoi ne contrevient pas au principe de non-refoulement de l'art. 5 LAsi, le recourant n'ayant pas rendu vraisemblable qu'il serait, en cas de retour dans son pays, exposé à de sérieux préjudices au sens de l'art. 3 LAsi.</w:t>
      </w:r>
    </w:p>
    <w:p>
      <w:r>
        <w:rPr>
          <w:b/>
        </w:rPr>
        <w:t>E. 7.5</w:t>
      </w:r>
    </w:p>
    <w:p>
      <w:r>
        <w:t>En ce qui concerne les autres engagements de la Suisse relevant du droit international, il sied d'examiner particulièrement si l'art. 3 CEDH, qui interdit la torture, les peines ou traitements inhumains, et l'art. 4 CEDH trouvent application dans le présent cas d'espèce.</w:t>
      </w:r>
    </w:p>
    <w:p>
      <w:r>
        <w:rPr>
          <w:b/>
        </w:rPr>
        <w:t>E. 7.6</w:t>
      </w:r>
    </w:p>
    <w:p>
      <w:r>
        <w:t>Dans son arrêt E-5022/2017 du 10 juillet 2018 (publié comme arrêt de référence), le Tribunal s'est penché sur la question de la licéité de l'exécution du renvoi en Erythrée, en cas de retour volontaire, dans le cas où existe un risque d'incorporation dans le service national militaire ou civil ; pour ce faire, il a tenu compte des objectifs du service, du système de recrutement, de la durée des obligations, du cercle des personnes intéressées, et des conditions qui caractérisent ce service (arrêt E-5022/2017 précité, consid. 5.1). Il a ainsi constaté notamment que les soldats, durant leur formation militaire, sont exposés à l'arbitraire de leurs supérieurs, qui punissent sévèrement les manifestations d'indiscipline, les opinions divergentes et les tentatives de fuite (arrêt E-5022/2017 précité, consid. 5.2.1). Cette situation d'arbitraire prévaut également durant l'accomplissement du service militaire, les personnes continuant à y être exposées sans réelle possibilité de protection, vu les carences dans les autorités de contrôle ; le pouvoir des supérieurs hiérarchiques ne connaît ainsi pas d'entrave et les mêmes abus peuvent être constatés, sans pour autant qu'ils puissent être tenus pour généralisés (arrêt E-5022/2017 précité, consid. 5.2.2). Les personnes astreintes au service civil représentent la grande majorité de celles qui sont en service actif. Les soldats peuvent être utilisés comme main-d'oeuvre pour toutes sortes de travaux utiles à l'économie nationale, sans lien avec les tâches proprement militaires. Ce qui apparaît essentiellement problématique dans le service civil, c'est l'absence de prise en charge des soldats (nourriture et logement) ainsi que le faible montant des soldes qui - en dépit de quelques rares améliorations récentes - leur sont distribués (arrêt E-5022/2017 précité, consid. 5.2.2).</w:t>
      </w:r>
    </w:p>
    <w:p>
      <w:r>
        <w:rPr>
          <w:b/>
        </w:rPr>
        <w:t>E. 7.7</w:t>
      </w:r>
    </w:p>
    <w:p>
      <w:r>
        <w:t>Partant de ce tableau, et se basant sur les sources disponibles, le Tribunal est arrivé à la conclusion que le service national érythréen ne peut être défini comme un esclavage ou une servitude au sens de l'art. 4 ch. 1 CEDH. En revanche, dans la mesure où ce service, mal rémunéré, est sans durée préalablement déterminée et peut se prolonger de cinq à dix ans, il ne constitue pas une obligation civique normale (art. 4 ch. 3 let. d CEDH) ; il représente une charge disproportionnée, et se trouve susceptible d'être qualifié de travail forcé au sens de l'art. 4 ch. 2 CEDH. Cela étant posé, le Tribunal ne considère pas que les mauvais traitements et atteintes infligés aux personnes incorporées dans le service national, qu'il soit militaire ou civil, soient à ce point généralisés que chacune d'entre elles risque concrètement et sérieusement de se voir infliger de tels sévices (arrêt E-5022/2017 précité, consid. 6.1.4). L'existence d'un danger sérieux, du fait de l'accomplissement du service national, d'être exposé à une violation flagrante de l'art. 4 ch. 2 CEDH (interdiction du travail forcé ou obligatoire) ne peut ainsi être retenue (arrêt E-5022/2017 précité, consid. 6.1.5) ; il en va de même du risque d'être soumis à un traitement inhumain ou dégradant au sens de l'art. 3 CEDH (arrêt E-5022/2017 précité, consid. 6.1.6). Le risque d'être convoqué par l'autorité militaire et d'être tenu d'accomplir le service national n'est pas en soi de nature à rendre illicite l'exécution du renvoi en Erythrée, en cas de retour volontaire.</w:t>
      </w:r>
    </w:p>
    <w:p>
      <w:r>
        <w:rPr>
          <w:b/>
        </w:rPr>
        <w:t>E. 7.8</w:t>
      </w:r>
    </w:p>
    <w:p>
      <w:r>
        <w:t>En conclusion, le Tribunal constate que le recourant, pour les raisons exposées plus haut, n'a pas établi la forte probabilité d'un risque de traitement contraire au droit international. Dès lors, l'exécution du renvoi sous forme de refoulement ne transgresse aucun engagement de la Suisse relevant du droit international, de sorte qu'elle s'avère licite (art. 44 LAsi et art. 83 al. 3 LEI).</w:t>
      </w:r>
    </w:p>
    <w:p>
      <w:r>
        <w:rPr>
          <w:b/>
        </w:rPr>
        <w:t>E. 8.1</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8.2</w:t>
      </w:r>
    </w:p>
    <w:p>
      <w:r>
        <w:t>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Malgré sa formulation, l'art. 83 al. 4 LEI n'est pas une disposition potestative et ne confère pas à l'autorité de liberté d'appréciation (« Ermessen ») ; dans l'appréciation de l'inexigibilité de l'exécution du renvoi, elle dispose d'une marge d'appréciation (« Spielraum ») réduite au point qu'elle ne peut pas procéder à une pesée des intérêts dans le cas concret (ATAF 2014/26 consid. 7.9 et 7.10). En revanche, elle doit tenir compte de l'appartenance à un groupe de personnes spécialement vulnérables, lesquelles peuvent être touchées, suivant leur situation économique, sociale ou de santé, par une mesure d'exécution de renvoi d'une manière plus importante qu'usuelle et, pour cette raison, concrètement mises en danger, en l'absence de circonstances individuelles favorables (ATAF 2014/26 consid. 7.5 in fine et consid. 7.7.3).</w:t>
      </w:r>
    </w:p>
    <w:p>
      <w:r>
        <w:rPr>
          <w:b/>
        </w:rPr>
        <w:t>E. 8.3</w:t>
      </w:r>
    </w:p>
    <w:p>
      <w:r>
        <w:t>Dans son arrêt de référence D-2311/2016 du 17 août 2017, le Tribunal a procédé à une analyse de la situation prévalant en Erythrée et confirmé que ce pays ne connaissait pas une situation de guerre, de guerre civile ou de violence généralisée qui permettrait d'emblée - et indépendamment des circonstances du cas d'espèce - de présumer pour tous les ressortissants du pays l'existence d'une mise en danger concrète au sens de l'art. 83 al. 4 LEI (consid. 17). Cependant, cet arrêt a modifié la jurisprudence en vigueur depuis 2005 (JICRA 2005 n° 12) selon laquelle l'exigibilité de l'exécution du renvoi était conditionnée par l'existence de circonstances personnelles favorables, telle la présence sur place d'un solide réseau social ou familial ou d'autres facteurs favorisant la réintégration économique de la personne concernée, permettant de lui garantir qu'elle ne se retrouvera pas sans ressources au point de voir sa vie en danger. Certes, la situation économique et les conditions de vie en Erythrée demeurent difficiles. En particulier, ce pays connaît actuellement une pénurie de logements et un taux de chômage élevé. En outre, sa population est sous surveillance continue du régime en place. Toutefois, il y a lieu de relever qu'elle profite des envois d'argent des membres de la diaspora érythréenne au pays. Le Tribunal est arrivé à la conclusion qu'il ne se justifiait plus de maintenir sa jurisprudence rendue dans les années durant lesquelles l'Erythrée était encore confrontée aux séquelles de sa guerre avec l'Ethiopie. Désormais, compte tenu de l'amélioration ces dernières années des conditions de vie en Erythrée dans certains domaines, en particulier en matière d'accès à la formation, à l'eau potable, à la nourriture et à des soins médicaux de base, l'exécution du renvoi y est de manière générale, raisonnablement exigible, sauf circonstances particulières dans lesquelles il faut admettre une menace existentielle (ou état de nécessité), ce qu'il convient de vérifier dans chaque cas d'espèce (consid. 17.2).</w:t>
      </w:r>
    </w:p>
    <w:p>
      <w:r>
        <w:rPr>
          <w:b/>
        </w:rPr>
        <w:t>E. 8.4</w:t>
      </w:r>
    </w:p>
    <w:p>
      <w:r>
        <w:t>Dans son arrêt E-5022/2017 du 10 juillet 2018 (consid. 6.2), le Tribunal précise que les principes retenus dans son arrêt D-2311/2016, pour apprécier l'exigibilité de l'exécution du renvoi de personnes n'étant plus soumises à l'obligation d'accomplir un service actif, valent mutatis mutandis pour celles soumises à cette obligation. Par conséquent, le seul risque d'être appréhendé en cas de retour pour accomplir le service national ne constitue pas un obstacle à l'exécution du renvoi du point de vue de son exigibilité. Toutefois, compte tenu des conditions de vie difficiles en Erythrée, surtout du point de vue économique, la menace existentielle doit, comme précédemment, être admise en cas de circonstances personnelles particulières.</w:t>
      </w:r>
    </w:p>
    <w:p>
      <w:r>
        <w:rPr>
          <w:b/>
        </w:rPr>
        <w:t>E. 8.5</w:t>
      </w:r>
    </w:p>
    <w:p>
      <w:r>
        <w:t>En l'espèce, il ne ressort du dossier aucun élément défavorable dont on pourrait inférer que l'exécution du renvoi impliquerait une mise en danger concrète du recourant. En effet, A._______, jeune, sans charge de famille, n'a pas allégué de problème de santé particulier et a travaillé dans la (...) de ses grands-parents (PV de l'audition du 13 décembre 2016 [A13/10 p. 6, R 51]). En outre, il peut compter sur un bon réseau familial en Erythrée (dont ses parents, quatre soeurs et deux frères) ainsi que sur un frère à D._______ qui a d'ailleurs financé son voyage vers l'Europe. En outre, il a indiqué que sa famille n'avait jamais rencontré de problèmes financiers (PV de l'audition du 13 décembre 2016 [A13/10 p. 8, R 64]). Au demeurant, le recourant pourra encore solliciter du SEM, en cas de nécessité, une aide au retour selon les art. 73 ss de l'ordonnance 2 sur l'asile du 11 août 1999 relative au financement (OA 2, RS 142.312), lui permettant de faire face à ses besoins, notamment, le temps de sa réinstallation.</w:t>
      </w:r>
    </w:p>
    <w:p>
      <w:r>
        <w:rPr>
          <w:b/>
        </w:rPr>
        <w:t>E. 8.6</w:t>
      </w:r>
    </w:p>
    <w:p>
      <w:r>
        <w:t>Pour ces motifs, l'exécution du renvoi doit être considérée comme raisonnablement exigible. 9.Enfin, bien qu'un renvoi en Erythrée sous contrainte ne soit, d'une manière générale, pas possible (arrêts précités E-5022/2017 consid. 6.3 et D-2311/2016 consid. 19), le recourant, débouté, est tenu d'entreprendre toute démarche nécessaire auprès de la représentation de son pays d'origine en vue de l'obtention de documents de voyage lui permettant de quitter la Suisse (art. 8 al. 4 LAsi). L'exécution du renvoi ne se heurte donc pas à des obstacles insurmontables d'ordre technique et s'avère également possible (art. 83 al. 2 LEI a contrario ; ATAF 2008/34 consid. 12). 10.Au vu de ce qui précède, le renvoi du recourant de Suisse et l'exécution de cette mesure sont conformes aux dispositions légales. Par conséquent, le recours doit être également rejeté sur ces points et la décision attaquée être confirmée.</w:t>
      </w:r>
    </w:p>
    <w:p>
      <w:r>
        <w:rPr>
          <w:b/>
        </w:rPr>
        <w:t>E. 11.1</w:t>
      </w:r>
    </w:p>
    <w:p>
      <w:r>
        <w:t>Au vu de l'issue de la cause, il y aurait lieu de mettre les frais de procédure à la charge du recourant, conformément aux art. 63 al. 1 PA et art. 2 et 3 let. b du règlement du 21 février 2008 concernant les frais, dépens et indemnités fixés par le Tribunal administratif fédéral (FITAF, RS173.320.2).</w:t>
      </w:r>
    </w:p>
    <w:p>
      <w:r>
        <w:rPr>
          <w:b/>
        </w:rPr>
        <w:t>E. 11.2</w:t>
      </w:r>
    </w:p>
    <w:p>
      <w:r>
        <w:t>Néanmoins, celui-ci ayant été mis au bénéfice de l'assistance judiciaire partielle par décision incidente du 24 janvier 2017, il n'est pas perçu de frais de procédure (art. 65 al. 1 PA et art. 110a al. 1 LAsi), d'autant plus qu'il ne ressort pas du dossier qu'il ne serait plus indigent.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