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E-221/2008 vom 29. März 2010</w:t>
      </w:r>
    </w:p>
    <w:p>
      <w:r>
        <w:t>Bundesverwaltungsgericht, 2010-03-29, FR</w:t>
      </w:r>
    </w:p>
    <w:p>
      <w:r>
        <w:rPr>
          <w:b/>
        </w:rPr>
        <w:t xml:space="preserve">Quelle: </w:t>
      </w:r>
      <w:r>
        <w:t>https://mcp.opencaselaw.ch/entscheid/bvger_E-221_2008</w:t>
      </w:r>
    </w:p>
    <w:p>
      <w:r>
        <w:t>FR: TAF E-221/2008 du 29 mars 2010</w:t>
      </w:r>
    </w:p>
    <w:p>
      <w:r>
        <w:t>IT: TAF E-221/2008 del 29 marzo 2010</w:t>
      </w:r>
    </w:p>
    <w:p>
      <w:pPr>
        <w:pStyle w:val="Heading2"/>
      </w:pPr>
      <w:r>
        <w:t>Regeste</w:t>
      </w:r>
    </w:p>
    <w:p>
      <w:r>
        <w:t>Levée de l'admission provisoire (asile)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l'admission provisoire peuvent être contestées devant le Tribunal administratif fédéral conformément à l'art. 112 de la loi fédérale du 16 décembre 2005 sur les étrangers (LEtr, RS 142.20).</w:t>
      </w:r>
    </w:p>
    <w:p>
      <w:r>
        <w:rPr>
          <w:b/>
        </w:rPr>
        <w:t>E. 1.2</w:t>
      </w:r>
    </w:p>
    <w:p>
      <w:r>
        <w:t>L'intéressé a qualité pour recourir. Présenté dans la forme et les délais prescrits par la loi, le recours est recevable (art. 48 et 52 PA et 108 al. 1 LAsi).</w:t>
      </w:r>
    </w:p>
    <w:p>
      <w:r>
        <w:rPr>
          <w:b/>
        </w:rPr>
        <w:t>E. 2.1</w:t>
      </w:r>
    </w:p>
    <w:p>
      <w:r>
        <w:t>L'entrée en vigueur, le 1er janvier 2008, de la loi fédérale du 16 décembre 2005 sur les étrangers (LEtr, RS 142.20), a entraîné l'abrogation (cf. l'annexe à l'art. 125 LEtr) de la loi fédérale du 26 mars 1931 sur le séjour et l'établissement des étrangers (aLSEE de 1931, RS 1 113).</w:t>
      </w:r>
    </w:p>
    <w:p>
      <w:r>
        <w:rPr>
          <w:b/>
        </w:rPr>
        <w:t>E. 2.2</w:t>
      </w:r>
    </w:p>
    <w:p>
      <w:r>
        <w:t>S'agissant de la question du droit applicable à la présente affaire, l'art. 126a al. 4 LEtr prévoit que les personnes admises à titre provisoire avant l'entrée en vigueur de la modification du 16 décembre 2005 de la LAsi et de la LEtr seront soumises au nouveau droit. La présente cause doit donc être tranchée en application de la LEtr.</w:t>
      </w:r>
    </w:p>
    <w:p>
      <w:r>
        <w:rPr>
          <w:b/>
        </w:rPr>
        <w:t>E. 3.1</w:t>
      </w:r>
    </w:p>
    <w:p>
      <w:r>
        <w:t>En l'occurrence, A._______ est sous le coup d'une décision de refus d'asile et de renvoi de Suisse entrée en force. La conséquence légale du renvoi est son exécution, sauf si cette mesure n'est pas licite, ou n'est pas raisonnablement exigible ou encore possible. En pareil cas, l'exécution du renvoi est remplacée par une mesure de substitution appelée "admission provisoire". Cette mesure doit être levée si les conditions ayant prévalu à son prononcé ne sont plus remplies.</w:t>
      </w:r>
    </w:p>
    <w:p>
      <w:r>
        <w:rPr>
          <w:b/>
        </w:rPr>
        <w:t>E. 3.2</w:t>
      </w:r>
    </w:p>
    <w:p>
      <w:r>
        <w:t>Selon l'art. 84 al. 1 et 2 LEtr, l'ODM vérifie périodiquement si l'étranger remplit les conditions de l'admission provisoire accordée, et la lève si tel n'est plus le cas.</w:t>
      </w:r>
    </w:p>
    <w:p>
      <w:r>
        <w:rPr>
          <w:b/>
        </w:rPr>
        <w:t>E. 3.3</w:t>
      </w:r>
    </w:p>
    <w:p>
      <w:r>
        <w:t>L'admission provisoire doit être levée lorsque l'exécution est licite, qu'il est possible à l'étranger de se rendre dans un Etat tiers ou de retourner dans son pays d'origine ou dans le pays de sa dernière résidence et qu'on peut raisonnablement l'exiger de lui (art. 84 al. 1 et 2, en relation avec l'art. 83 al. 1 à 4 LEtr ; cf. aussi l'art. 26 al. 2 et 3 de l'Ordonnance sur l'exécution du renvoi et de l'expulsion d'étrangers [OERE, RS 142.281]).</w:t>
      </w:r>
    </w:p>
    <w:p>
      <w:r>
        <w:rPr>
          <w:b/>
        </w:rPr>
        <w:t>E. 4.1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4.3</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5.2</w:t>
      </w:r>
    </w:p>
    <w:p>
      <w:r>
        <w:t>En l'espèce, l'exécution du renvoi ne contrevient pas au principe de non-refoulement de l'art. 5 LAsi, disposition qui s'applique uniquement aux réfugiés. En effet, par décision du 13 octobre 2006, la CRA a rejeté le recours de l'intéressé, en tant qu'il portait sur le refus de l'asile, estimant que les faits rapportés ne répondaient pas aux critères de vraisemblance exigés par l'art. 7 LAsi.</w:t>
      </w:r>
    </w:p>
    <w:p>
      <w:r>
        <w:rPr>
          <w:b/>
        </w:rPr>
        <w:t>E. 5.3</w:t>
      </w:r>
    </w:p>
    <w:p>
      <w:r>
        <w:t>En outre, faute notamment de fait nouveau et important concernant l'intéressé et intervenu depuis la décision de refus d'asile de l'ODM du 18 février 2003 et la décision de la CRA précitée, aucun élément du dossier ne permet d'admettre l'existence d'un risque concret et sérieux pour lui d'être exposé à un traitement prohibé par les art. 3 CEDH ou 3 Conv. torture (cf. JICRA 1996 n° 18 consid. 14b/ee p. 186 s. et jurisp. cit.).</w:t>
      </w:r>
    </w:p>
    <w:p>
      <w:r>
        <w:rPr>
          <w:b/>
        </w:rPr>
        <w:t>E. 5.4</w:t>
      </w:r>
    </w:p>
    <w:p>
      <w:r>
        <w:t>Dès lors, l'exécution du renvoi est licite au sens de l'art.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JICRA 1998 n° 22 p. 191).</w:t>
      </w:r>
    </w:p>
    <w:p>
      <w:r>
        <w:rPr>
          <w:b/>
        </w:rPr>
        <w:t>E. 6.2</w:t>
      </w:r>
    </w:p>
    <w:p>
      <w:r>
        <w:t>Comme l'ODM l'a souligné à juste titre, le Tribunal considère qu'actuellement les provinces de Dohuk, d'Erbil et de Suleimaniya ne sont pas en proie à des violences généralisées et ne connaissent pas une situation politique tendue au point qu'elle rendrait, de manière générale, inexigible l'exécution de renvois (cf. ATAF 2008 n° 4 consid. 6.2 à 6.6 p. 42 ss). Selon la jurisprudence du Tribunal, on peut ainsi admettre, d'une manière générale, que l'exécution du renvoi d'hommes jeunes, d'ethnie kurde, célibataires, en bonne santé, originaires de l'une de ces provinces ou y ayant vécu durant une longue période et y disposant d'un réseau social (famille, parenté ou amis) ou de liens avec les partis dominants, est, en règle générale, raisonnablement exigible (ATAF 2008 n° 5 consid. 7.5 p. 65 ss). La situation dans le nord de l'Irak ne s'étant pas notablement modifiée depuis les deux arrêts de principe précités, il n'y a pas lieu de s'écarter de cette jurisprudence.</w:t>
      </w:r>
    </w:p>
    <w:p>
      <w:r>
        <w:rPr>
          <w:b/>
        </w:rPr>
        <w:t>E. 6.3</w:t>
      </w:r>
    </w:p>
    <w:p>
      <w:r>
        <w:t>En l'occurrence, le recourant est jeune, d'ethnie kurde, en bonne santé et vient de Suleimaniya, où il exerçait une activité lucrative et où vivent ses parents (cf. p-v d'audition du 29 juillet 2002 p. 2) qui pourront l'aider à se réinstaller.</w:t>
      </w:r>
    </w:p>
    <w:p>
      <w:r>
        <w:rPr>
          <w:b/>
        </w:rPr>
        <w:t>E. 6.4</w:t>
      </w:r>
    </w:p>
    <w:p>
      <w:r>
        <w:t>Pour ces motifs, l'exécution du renvoi doit être considérée comme raisonnablement exigible (cf. art. 83 al. 4 LEtr).</w:t>
      </w:r>
    </w:p>
    <w:p>
      <w:r>
        <w:rPr>
          <w:b/>
        </w:rPr>
        <w:t>E. 7</w:t>
      </w:r>
    </w:p>
    <w:p>
      <w:r>
        <w:t>Enfin, l'exécution du renvoi est possible au sens de l'art. 83 al. 2 LEtr (JICRA 2006 n° 15 consid. 3.1 p. 163 s., JICRA 1997 n° 27 consid. 4a et b p. 207 s., et jurisp. cit.), le recourant étant tenu de collaborer à l'obtention de documents de voyage lui permettant de retourner dans son pays d'origine (art. 8 al. 4 LAsi).</w:t>
      </w:r>
    </w:p>
    <w:p>
      <w:r>
        <w:rPr>
          <w:b/>
        </w:rPr>
        <w:t>E. 8.1</w:t>
      </w:r>
    </w:p>
    <w:p>
      <w:r>
        <w:t>Cela étant, l'exécution du renvoi doit être déclarée conforme aux dispositions légales.</w:t>
      </w:r>
    </w:p>
    <w:p>
      <w:r>
        <w:rPr>
          <w:b/>
        </w:rPr>
        <w:t>E. 8.2</w:t>
      </w:r>
    </w:p>
    <w:p>
      <w:r>
        <w:t>Il s'ensuit que le recours, en tant qu'il conteste la levée de l'admission provisoire octroyée le 1er février 2006, doit être rejeté.</w:t>
      </w:r>
    </w:p>
    <w:p>
      <w:r>
        <w:rPr>
          <w:b/>
        </w:rPr>
        <w:t>E. 9</w:t>
      </w:r>
    </w:p>
    <w:p>
      <w:r>
        <w:t>Le recours s'avérant manifestement infondé, il est renoncé à un échange d'écritures (art. 57 PA par renvoi de l'art. 112 al. 1 LEtr).</w:t>
      </w:r>
    </w:p>
    <w:p>
      <w:r>
        <w:rPr>
          <w:b/>
        </w:rPr>
        <w:t>E. 10</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