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E-2207/2024 vom 7. Mai 2024</w:t>
      </w:r>
    </w:p>
    <w:p>
      <w:r>
        <w:t>Bundesverwaltungsgericht, 2024-05-07, DE</w:t>
      </w:r>
    </w:p>
    <w:p>
      <w:r>
        <w:rPr>
          <w:b/>
        </w:rPr>
        <w:t xml:space="preserve">Quelle: </w:t>
      </w:r>
      <w:r>
        <w:t>https://mcp.opencaselaw.ch/entscheid/bvger_E-2207_2024</w:t>
      </w:r>
    </w:p>
    <w:p>
      <w:r>
        <w:t>FR: TAF E-2207/2024 du 7 mai 2024</w:t>
      </w:r>
    </w:p>
    <w:p>
      <w:r>
        <w:t>IT: TAF E-2207/2024 del 7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solche, weshalb das Urteil nur sum- 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E-2207/2024 Seite 6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stellte in der angefochtenen Verfügung fest, dass die Vorbringen des Beschwerdeführers, die türkischen Strafverfolgungsbehör- den seien auf der Suche nach ihm und hätten ein Ermittlungsverfahren we- gen Straftatbeständen im Zusammenhang mit Terrorpropaganda gegen ihn eröffnet, nicht geeignet seien, die Flüchtlingseigenschaft zu begründen.</w:t>
      </w:r>
    </w:p>
    <w:p>
      <w:r>
        <w:rPr>
          <w:b/>
        </w:rPr>
        <w:t>E. 5.2</w:t>
      </w:r>
    </w:p>
    <w:p>
      <w:r>
        <w:t>Vorab sei darauf hinzuweisen, die eingereichten Vorführbefehle der Staatsanwaltschaft B._______ abgesehen von der Nennung des Delikts keinen materiellen Inhalt aufwiesen, sondern aus standardisierten Baustei- nen bestünden. Sie liessen darum keinen Rückschluss zu auf das Verge- hen, das dem Beschwerdeführer konkret vorgeworfen werde. Zudem ver- fügten solche Dokumente über keinerlei (verifizierbare) Sicherheitsmerk- male (wie bei einem Reisepass). Solche Dokumente liessen sich daher sehr einfach fälschen, weshalb sie lediglich einen geringen Beweiswert hätten, um einen flüchtlingsrechtlich relevanten Sachverhalt belegen zu können. Im Weiteren sei im Zusammenhang mit solchen Dokumenten wie dem Suchbefehl mittlerweile öffentlich bekannt, dass sie in der Türkei ohne Schwierigkeiten gegen Entgelt beschafft werden könnten, sei dies durch professionelle Fälscher oder gar korrupte Justizangestellte.</w:t>
      </w:r>
    </w:p>
    <w:p>
      <w:r>
        <w:t>E-2207/2024 Seite 7 Vor diesem Hintergrund und aufgrund des geringen Beweiswerts der ein- gereichten Dokumente könne auf die Prüfung, ob diese objektive Fäl- schungsmerkmale aufwiesen, verzichtet werden.</w:t>
      </w:r>
    </w:p>
    <w:p>
      <w:r>
        <w:rPr>
          <w:b/>
        </w:rPr>
        <w:t>E. 5.3</w:t>
      </w:r>
    </w:p>
    <w:p>
      <w:r>
        <w:t>Die Frage, ob es sich um echte Verfahrensdokumente handle, könne ohnehin aus nachfolgenden Gründen offenbleiben.</w:t>
      </w:r>
    </w:p>
    <w:p>
      <w:r>
        <w:rPr>
          <w:b/>
        </w:rPr>
        <w:t>E. 5.3.1</w:t>
      </w:r>
    </w:p>
    <w:p>
      <w:r>
        <w:t>Gemäss den eingereichten Beweismitteln sei ein Ermittlungsverfah- ren wegen des Vorwurfs der «Propaganda für die Terrororganisation PKK/KCK» gegen den Beschwerdeführer eingeleitet worden. Zudem lägen zwei Vorführbefehle der Staatsanwaltschaft B._______ vom 16. Juni 2023 sowie vom 19. Juni 2023 gegen ihn vor. Diese Dokumente zeigten zwar auf, dass gegen ihn ein bloss staatsanwaltliches Ermittlungsverfahren ein- geleitet worden sei, jedoch sei darauf hinzuweisen, dass in der Türkei Er- mittlungsverfahren oft in teilweiser Anzahl eingeleitet, aber häufig auch wieder eingestellt werden würden (vgl. Urteil des BVGer E-5050/2023 vom</w:t>
      </w:r>
    </w:p>
    <w:p>
      <w:r>
        <w:rPr>
          <w:b/>
        </w:rPr>
        <w:t>E. 5.3.2</w:t>
      </w:r>
    </w:p>
    <w:p>
      <w:r>
        <w:t>Vor diesem Hintergrund sei es zum heutigen Zeitpunkt offen, ob die Ermittlungen in absehbarer Zeit überhaupt je zu der Eröffnung eines Ge- richtsverfahrens oder einer späteren Verurteilung aus einem flüchtlings- rechtlich relevanten Motiv führen werde (vgl. hierzu beispielhaft Urteil des BVGer E-5663/2023 vom 9. November 2023 E.7.3–7.4; Urteil des BVGer E-2547/2023 vom 12. Juli 2023 E. 3.5.–3.6.). Hinsichtlich des vom Beschwerdeführer als «Haftbefehl» bezeichneten Do- kumentes sei festzustellen, dass es sich formell nicht um einen Haftbefehl, sondern um einen Vorführbefehl handle, dessen Zweck es ist in erster Linie sei, ihn einzuvernehmen, wie dem Dokument entnommen werden könne, und er danach wieder freizulassen sei. Daraus ergäben sich keine konkre- ten Anhaltspunkte auf eine flüchtlingsrechtlich relevante Verfolgung. Es sei nach Einschätzung des SEM im Rahmen der Vollstreckung des Suchbe- fehls (auch unter Berücksichtigung der Menschenrechtslage in der Türkei) nicht mit einem systematischen Risiko von Misshandlungen oder Folter im Kontext des ihm zur Last gelegten Straftatbestandes auszugehen.</w:t>
      </w:r>
    </w:p>
    <w:p>
      <w:r>
        <w:rPr>
          <w:b/>
        </w:rPr>
        <w:t>E. 5.3.3</w:t>
      </w:r>
    </w:p>
    <w:p>
      <w:r>
        <w:t>Im Zusammenhang mit dem vorliegenden Ermittlungsverfahren sei im Weiteren darauf hinzuweisen, dass aufgrund der Einträge des</w:t>
      </w:r>
    </w:p>
    <w:p>
      <w:r>
        <w:t>E-2207/2024 Seite 8 Beschwerdeführers auf Facebook und Twitter nicht ersichtlich sei, wann er diese Beiträge veröffentlicht habe. Sämtliche Ermittlungsakten stammten aus dem Zeitraum von April bis Juni 2023. Aus einem Schreiben der Gen- darmerie G._______ an die Staatsanwaltschaft G._______ vom 9. Mai 2023 (vgl. BM14) sei zu entnehmen, dass die Ermittlungen bloss aufgrund einer anonymen Anzeige vom 12. April 2023 eingeleitet worden seien. Eine Verfolgung vor der Ausreise aus der Türkei sei somit auszuschliessen. Der Behauptung des Beschwerdeführers, wonach ihm ein befreundeter Polizist angeblich vor seiner Ausreise mitgeteilt habe, dass er im Zusammenhang mit Terrorismus gesucht werde, sei somit jegliche Grundlage entzogen. Ohnehin sei festzuhalten, dass angesichts der bezweifelten Ausreiseum- stände sowie des unglaubhaften Konnexes zwischen angeblichen Vor- fluchtgründen und Beweismittellage hinreichend erstellt sei, dass der Be- schwerdeführer bloss auf rechtsmissbräuchliche Art und Weise subjektive Nachfluchtgründe hätte schaffen wollen. Rechtsmissbrauch verdiene aber ohnehin keinen Schutz, weshalb vorliegend nicht vorschnell auf eine flücht- lingsrechtlich relevante Gefährdung geschlossen werden könnte, wie dies auch das Bundesverwaltungsgericht in ähnlich gelagerten Fällen bereits festgestellt habe (vgl. Urteil D-2098 /2021 vom 24. November 2022, E.5.3.3 und 5.3.4; Urteil E-2549/2021 vom 5. September 2023, E.6.5.3). Der Beschwerdeführer teile im wesentlichen bloss Fotos, die er aus ande- ren Quellen entnommen habe, und versehe diese, wenn überhaupt, nur mit kurzen Kommentaren. Bezüglich seiner Facebook-Aktivitäten lasse sich weiter feststellen, dass er weder den Eindruck eines politischen Aktivisten vermittle noch, dass seine Aktivitäten auf grosse Resonanz gestossen wä- ren, zumal keine Kommentare zu den Re-Posts ersichtlich seien. Diese Umstände dürften auch den türkischen Strafverfolgungsbehörden im Rah- men eines allfälligen Strafverfahrens nicht entgehen.</w:t>
      </w:r>
    </w:p>
    <w:p>
      <w:r>
        <w:rPr>
          <w:b/>
        </w:rPr>
        <w:t>E. 5.3.4</w:t>
      </w:r>
    </w:p>
    <w:p>
      <w:r>
        <w:t>Schliesslich seien die im vorliegenden Fall geltend gemachten Schi- kanen, insbesondere die vorgebrachten Personenkontrollen, in ihrer Inten- sität nicht über die Nachteile hinausgehen würden, welche weite Teile der kurdischen Bevölkerung in der Türkei ihn ähnlicher Weise treffen könnten.</w:t>
      </w:r>
    </w:p>
    <w:p>
      <w:r>
        <w:rPr>
          <w:b/>
        </w:rPr>
        <w:t>E. 5.3.5</w:t>
      </w:r>
    </w:p>
    <w:p>
      <w:r>
        <w:t>Aus diesen Gründen erfülle der Beschwerdeführer die Flüchtlingsei- genschaft nicht.</w:t>
      </w:r>
    </w:p>
    <w:p>
      <w:r>
        <w:t>E-2207/2024 Seite 9</w:t>
      </w:r>
    </w:p>
    <w:p>
      <w:r>
        <w:rPr>
          <w:b/>
        </w:rPr>
        <w:t>E. 6</w:t>
      </w:r>
    </w:p>
    <w:p>
      <w:r>
        <w:t>November 2023, E. 7.1, mit Hinweis auf Urteil des BVGer E-3568/2023 vom 19. September 2023, E. 7.2.4; Urteil des BVGer E-2549/2021 vom 5. September 2023 E. 6.4.1; Urteil des BVGer E-3593/2021 vom 8. Juni 2023, E. 6.2)</w:t>
      </w:r>
    </w:p>
    <w:p>
      <w:r>
        <w:rPr>
          <w:b/>
        </w:rPr>
        <w:t>E. 6.1</w:t>
      </w:r>
    </w:p>
    <w:p>
      <w:r>
        <w:t>In der Beschwerde wurde in Ergänzung des Sachverhalts geltend ge- macht, dass der Beschwerdeführer in der Schweiz sein Engagement für die kurdische Sache in der Türkei fortführe. Er betätige sich in entsprechen- den Kreisen und an kurdisch-kulturellen Veranstaltungen. Zur Stützung dieses Vorbringens wurden verschiedene Instagram Posts eingereicht (vgl. im Einzelnen unter Sachverhalt H.). In diesem Zusammenhang wurde im Weiteren geltend gemacht, der Beschwerdeführer habe entgegen der Be- hauptung des SEM bereits vor seiner Ausreise regimekritische Inhalte auf den sozialen Medien gepostet. Auch die Feststellung des SEM, seine Ver- öffentlichungen auf den sozialen Medien seien auf wenig Resonanz ges- tossen, stehe im Kontrast dazu, dass der Beschwerdeführer damit ein Er- mittlungsverfahren gegen ihn ausgelöst habe.</w:t>
      </w:r>
    </w:p>
    <w:p>
      <w:r>
        <w:rPr>
          <w:b/>
        </w:rPr>
        <w:t>E. 6.2</w:t>
      </w:r>
    </w:p>
    <w:p>
      <w:r>
        <w:t>Im Weiteren wurde gerügt, dass das SEM Dokumente aus der Türkei pauschalisiert als gefälscht oder verfälscht betrachte. Die Nichtberücksich- tigung von eingereichten Beweismitteln ohne die Feststellung eines formel- len Mangels, der die Fälschung der Dokumente explizit belege, verletze den Anspruch des Beschwerdeführers auf rechtliches Gehör.</w:t>
      </w:r>
    </w:p>
    <w:p>
      <w:r>
        <w:rPr>
          <w:b/>
        </w:rPr>
        <w:t>E. 6.3</w:t>
      </w:r>
    </w:p>
    <w:p>
      <w:r>
        <w:t>Der erlassene Haftbefehl lasse darauf schliessen, dass nach wie vor ein Interesse der türkischen Behörden am Beschwerdeführer bestehe.</w:t>
      </w:r>
    </w:p>
    <w:p>
      <w:r>
        <w:rPr>
          <w:b/>
        </w:rPr>
        <w:t>E. 7.1</w:t>
      </w:r>
    </w:p>
    <w:p>
      <w:r>
        <w:t>Das Bundesverwaltungsgericht gelangt zum Schluss, dass die ange- fochtene Verfügung zu stützen ist. Das SEM ist darin mit ausführlicher und überzeugender Begründung zum Schluss gelangt, dass die Vorbringen des Beschwerdeführers die Voraussetzungen von Art. 3 AsylG nicht erfüllen. Zur Vermeidung von Wiederholungen kann daher – mit den nachfolgenden notwendigen Ergänzungen – vollständig auf die zutreffenden Erwägungen der Vorinstanz gemäss obiger Zusammenfassung (vgl. E. 5.1.–5.3.5) ver- wiesen werden.</w:t>
      </w:r>
    </w:p>
    <w:p>
      <w:r>
        <w:rPr>
          <w:b/>
        </w:rPr>
        <w:t>E. 7.2</w:t>
      </w:r>
    </w:p>
    <w:p>
      <w:r>
        <w:t>Hinsichtlich der Rüge in der Beschwerde, wonach die Nichtberücksich- tigung von eingereichten Beweismitteln ohne die Feststellung eines formel- len Mangels, der die Fälschung der Dokumente explizit belege, den An- spruch des Beschwerdeführers auf rechtliches Gehör verletze, ist festzu- halten, dass die Vorinstanz die Echtheit der eingereichten Vorführungsbe- fehle nicht abschliessend beurteilte, sondern lediglich ausführte, aus wel- chen Gründen diese von geringer Beweiskraft seien (Möglichkeit der Fälschbarkeit und Erwerbbarkeit). Unabhängig von der Echtheit der</w:t>
      </w:r>
    </w:p>
    <w:p>
      <w:r>
        <w:t>E-2207/2024 Seite 10 Dokumente hat die Vorinstanz ohnehin mit ausführlicher Begründung de- ren Asylrelevanz verneint. Eine Verletzung des Anspruchs auf rechtliches Gehör liegt nicht vor. Der Eventualantrag um Rückweisung der Sache an die Vorinstanz ist abzuweisen.</w:t>
      </w:r>
    </w:p>
    <w:p>
      <w:r>
        <w:rPr>
          <w:b/>
        </w:rPr>
        <w:t>E. 7.3</w:t>
      </w:r>
    </w:p>
    <w:p>
      <w:r>
        <w:t>Selbst bei Wahrunterstellung der Echtheit der eingereichten Doku- mente vermögen diese aus nachfolgenden Gründen keine begründete Furcht vor einer künftigen Verfolgung hervorzurufen. In Bezug auf das in der Türkei eröffnete Verfahren ist zunächst festzuhalten, dass es sich hier- bei lediglich um ein Untersuchungs- bzw. Ermittlungsverfahren handelt, dem praxisgemäss keine Asylrelevanz zuerkannt werden kann. Zusätzlich ist mit der Vorinstanz zu verdeutlichen, dass entgegen der Auffassung der Rechtsvertretung kein Haftbefehl, sondern lediglich Vorführungsbefehle zum Zweck der Befragung und nicht der Inhaftierung vorliegen. Auch die- sen kommt praxisgemäss keine Asylrelevanz zu. Wie die Vorinstanz zu Recht festgehalten hat, liegen ferner auch aufgrund der bestehenden Ak- tenlage keine Hinweise vor, dass die türkischen Behörden das eingeleitete Verfahren weitergeführt beziehungsweise ein Gerichtsverfahren gegen ihn eröffnet haben könnten (vgl. zum Ganzem beispielhaft Urteil E-1472/2024 des BVGer vom 12. April 2024, E. 6.2. ff.). Der Beschwerdeführer weist auch kein geschärftes Risikoprofil auf, wel- ches hierbei zu einer anderen Sichtweise führen könnte. Das SEM hielt zutreffend fest, dass der Beschwerdeführer im Wesentlichen Fotos teile, die er aus anderen Quellen entnommen habe, und versehe diese, wenn überhaupt, nur mit kurzen Kommentaren. Bezüglich seiner Facebook-Akti- vitäten lasse sich weiter feststellen, dass er weder den Eindruck eines po- litischen Aktivisten vermittle noch, dass seine Aktivitäten auf grosse Reso- nanz gestossen wären, zumal keine Kommentare zu den Reposts ersicht- lich seien. Auch die mit der Beschwerde geltend gemachten Tätigkeiten (vgl. im Einzelnen unter Sachverhalt H.) in der Schweiz sind niederschwel- liger Natur und verbleiben im Ergebnis ohne Asylrelevanz. Letztlich ist fest- zuhalten, dass den Akten auch keine Hinweise auf eine allfällige Reflexver- folgung wegen seines Vaters entnommen werden können.</w:t>
      </w:r>
    </w:p>
    <w:p>
      <w:r>
        <w:rPr>
          <w:b/>
        </w:rPr>
        <w:t>E. 7.4</w:t>
      </w:r>
    </w:p>
    <w:p>
      <w:r>
        <w:t>Zusammenfassend ist somit festzuhalten, dass die geltend gemachten Vorbringen keine begründete Furcht vor einer künftigen flüchtlingsrechtlich relevanten Verfolgung zu begründen vermögen. Der Beschwerdeführer verfügt, wie aufgezeigt, über kein politisches Profil. Die erlebten Schikanen im Alltag sind nicht geeignet, um eine flüchtlingsrechtlich relevante Verfol- gung zu begründen. Ebenso führt die allgemeine Situation, in der sich die</w:t>
      </w:r>
    </w:p>
    <w:p>
      <w:r>
        <w:t>E-2207/2024 Seite 11 kurdische Bevölkerung befindet, gemäss gefestigter Praxis für sich allein nicht zur Anerkennung der Flüchtlingseigenschaft. Diese Einschätzung gilt trotz der sich nach dem Putschversuch im Juli 2016 allgemein verschlech- ternden Menschenrechtslage in der Türkei, von der auch die Kurden, ins- besondere im Südosten der Türkei, betroffen sind.</w:t>
      </w:r>
    </w:p>
    <w:p>
      <w:r>
        <w:rPr>
          <w:b/>
        </w:rPr>
        <w:t>E. 7.5</w:t>
      </w:r>
    </w:p>
    <w:p>
      <w:r>
        <w:t>Aus diesen Erwägungen ergibt sich, dass das SEM zu Recht die Flüchtlingseigenschaft des Beschwerdeführers verneint und dessen Asyl- gesuch abgewiesen hat.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E.44; 2009/50 E. 9, je m.w.H.).</w:t>
      </w:r>
    </w:p>
    <w:p>
      <w:r>
        <w:rPr>
          <w:b/>
        </w:rPr>
        <w:t>E. 9.1</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9.2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E.44; 2009/50 E. 9, je m.w.H.).</w:t>
      </w:r>
    </w:p>
    <w:p>
      <w:r>
        <w:rPr>
          <w:b/>
        </w:rPr>
        <w:t>E. 9.3</w:t>
      </w:r>
    </w:p>
    <w:p>
      <w:r>
        <w:t>Ist der Vollzug der Wegweisung nicht zulässig, nicht zumutbar oder nicht möglich, so regelt das SEM das Anwesenheitsverhältnis nach den gesetzlichen Bestimmungen über die vorläufige Aufnahme (Art. 44 AsylG;</w:t>
      </w:r>
    </w:p>
    <w:p>
      <w:r>
        <w:t>E-2207/2024 Seite 12 Art. 83 Abs. 1 AIG des Bundesgesetzes vom 16. Dezember 2005 über die Ausländerinnen und Ausländer und über die Integration [AIG, SR 142.20]).</w:t>
      </w:r>
    </w:p>
    <w:p>
      <w:r>
        <w:rPr>
          <w:b/>
        </w:rPr>
        <w:t>E. 9.3.1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den Beschwerdeführenden nicht gelungen ist, eine asylrechtlich erhebliche Gefährdung nachzuweisen oder glaubhaft zu machen, kann der in Art. 5 AsylG verankerte Grundsatz der Nichtrückschie- bung im vorliegenden Verfahren keine Anwendung finden. Eine Rückkehr in ihren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 Gemäss Praxis des Europäischen Gerichtshofes für Menschenrechte (EGMR) sowie jener des UN-Anti-Folterausschusses müsste der Beschwerdeführer eine konkrete Gefahr ("real risk") nachwei- sen oder glaubhaft machen, dass ihnen im Fall einer Rückschiebung Folter oder unmenschliche Behandlung drohen würde (vgl. Urteil des EGMR Saadi gegen Italien 28. Februar 2008, Grosse Kammer 37201/06, §§ 124– 127 m.w.H.).</w:t>
      </w:r>
    </w:p>
    <w:p>
      <w:r>
        <w:rPr>
          <w:b/>
        </w:rPr>
        <w:t>E. 9.3.2</w:t>
      </w:r>
    </w:p>
    <w:p>
      <w:r>
        <w:t>Gemäss Art. 83 Abs. 4 AIG kann der Vollzug für Ausländerinnen und Ausländer unzumutbar sein, wenn sie im Heimat- oder Herkunftsstaat auf- grund von Situationen wie Krieg, Bürgerkrieg, allgemeiner Gewalt und</w:t>
      </w:r>
    </w:p>
    <w:p>
      <w:r>
        <w:t>E-2207/2024 Seite 13 medizinischer Notlage konkret gefährdet sind. Wird eine konkrete Gefähr- dung festgestellt, ist – unter Vorbehalt von Art. 83 Abs. 7 AIG – die vorläu- fige Aufnahme zu gewähren.</w:t>
      </w:r>
    </w:p>
    <w:p>
      <w:r>
        <w:rPr>
          <w:b/>
        </w:rPr>
        <w:t>E. 9.3.2.1</w:t>
      </w:r>
    </w:p>
    <w:p>
      <w:r>
        <w:t>Das SEM begründete die Zumutbarkeit des Wegweisungsvollzugs damit, dass weder die allgemeine Lage im Heimatstaat noch individuelle Faktoren gegen die Zumutbarkeit sprächen. Namentlich nach der Nieder- schlagung des Militärputschversuches vom 15./16. Juli 2016 herrsche in der Türkei keine landesweite Situation allgemeiner Gewalt im Sinne von Art. 83 Abs. 4 AIG, die einen Wegweisungsvollzug in die Türkei als unzu- mutbar erscheinen lassen würde.</w:t>
      </w:r>
    </w:p>
    <w:p>
      <w:r>
        <w:rPr>
          <w:b/>
        </w:rPr>
        <w:t>E. 9.3.2.2</w:t>
      </w:r>
    </w:p>
    <w:p>
      <w:r>
        <w:t>Anfang Februar 2023 hätten schwere Erdbeben im Südosten der Türkei zur Zerstörung weiter Teile der Infrastruktur geführt. ln der Folge habe der türkische Präsident Erdogan den Ausnahmezustand in den elf betroffenen Provinzen (Kahramanmaras, Hatay, J._______, Osmaniye, Malatya, Adiyaman, Adana, Diyarbakir, Kilis, Sanliurfa und G._______) ausgerufen. Ein Wegweisungsvollzug in diese Provinzen sei deshalb im Sinne von Art. 83 Abs.4 AlG zurzeit als generell unzumutbar zu erachten. Der Beschwerdeführer stamme aus der Provinz G._______, über die der Ausnahmezustand verhängt worden sei. Ein Wegweisungsvollzug dorthin sei als unzumutbar zu erachten. Aus diesem Grunde sei das Bestehen ei- ner individuell zumutbaren innerstaatlichen Aufenthaltsalternative aus- serhalb der oben genannten Provinzen zu prüfen.</w:t>
      </w:r>
    </w:p>
    <w:p>
      <w:r>
        <w:rPr>
          <w:b/>
        </w:rPr>
        <w:t>E. 9.3.2.3</w:t>
      </w:r>
    </w:p>
    <w:p>
      <w:r>
        <w:t>Das SEM wies darauf hin, dass es sich beim Beschwerdeführer um einen jungen, türkisch sprechenden Mann mit guter Gesundheit, solider Schulbildung sowie über langjährige Berufserfahrung in der Gastronomie verfüge und er seit 2017, somit seit vielen Jahren, in B._______ gelebt habe. Das Vorliegen einer innerstaatlichen Aufenthaltsalternative sei zu be- jahen. Das Bundesverwaltungsgericht schliesst sich der Einschätzung der Vor- instanz an.</w:t>
      </w:r>
    </w:p>
    <w:p>
      <w:r>
        <w:rPr>
          <w:b/>
        </w:rPr>
        <w:t>E. 9.3.3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t>E-2207/2024 Seite 14</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ist das Beschwerdeverfahren abge- schlossen. Die mit der Beschwerde gestellten Gesuche um Gewährung der unentgeltlichen Prozessführung und der amtlichen Verbeiständung sind unbesehen der finanziellen Verhältnisse des Beschwerdeführers abzuwei- sen, da die Begehren gemäss den vorstehenden Erwägungen als aus- sichtslos zu bezeichnen waren und es daher an einer gesetzlichen Voraus- setzung zu deren Gewährung fehlt. Das Gesuch um Verzicht auf einen Kostenvorschusserhebung ist mit dem vorliegenden Entscheid gegen- standslos geworden.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E-2207/2024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