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E-2204/2016 vom 28. September 2017</w:t>
      </w:r>
    </w:p>
    <w:p>
      <w:r>
        <w:t>Bundesverwaltungsgericht, 2017-09-28, FR</w:t>
      </w:r>
    </w:p>
    <w:p>
      <w:r>
        <w:rPr>
          <w:b/>
        </w:rPr>
        <w:t xml:space="preserve">Quelle: </w:t>
      </w:r>
      <w:r>
        <w:t>https://mcp.opencaselaw.ch/entscheid/bvger_E-2204_2016</w:t>
      </w:r>
    </w:p>
    <w:p>
      <w:r>
        <w:t>FR: TAF E-2204/2016 du 28 septembre 2017</w:t>
      </w:r>
    </w:p>
    <w:p>
      <w:r>
        <w:t>IT: TAF E-2204/2016 del 28 settembre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Le recourant a qualité pour recourir. Présenté dans la forme et le délai prescrits par la loi, le recours est recevable (art. 48 et 52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p. 996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3.1</w:t>
      </w:r>
    </w:p>
    <w:p>
      <w:r>
        <w:t>En l'espèce, le recourant n'est pas parvenu à rendre vraisemblables les motifs à l'origine de son départ du Sri Lanka, ses déclarations étant lacunaires, dénuées de détails significatifs d'un réel vécu et contradictoires.</w:t>
      </w:r>
    </w:p>
    <w:p>
      <w:r>
        <w:rPr>
          <w:b/>
        </w:rPr>
        <w:t>E. 3.2</w:t>
      </w:r>
    </w:p>
    <w:p>
      <w:r>
        <w:t>D'abord, le recourant a déclaré au CEP avoir été arrêté, interpellé et détenu pendant deux jours par des soldats de l'armée sri-lankaise (SLA ; PV d'audition du 26 janvier 2015 de A._______ [A4/14 ch. 7.01]), avant d'indiquer qu'il s'agissait de personnes du CID, un organe de police purement civil, et qu'ils s'étaient annoncés comme tels (PV d'audition du 29 février 2016 de A._______ [A22/11 p. 6 et 7, R 39 et 48]). A cet égard, le Tribunal rappelle que même si la première audition est sommaire, le recourant doit néanmoins rester précis dans ses déclarations. L'intéressé n'a pas non plus su dépeindre son interpellation et sa détention de deux jours de manière concrète, détaillée et crédible. Ainsi, il s'est contenté de décrire l'endroit dans lequel il aurait été détenu comme une chambre où il n'y avait pas de lumière (PV d'audition du 29 février 2016 de A._______ [A22/11 p. 6, R 39]). Il n'a fourni aucune description précise des lieux, ni d'ailleurs des personnes qui l'avaient interpellé ou interrogé, ou de leurs fonctions. Il en va de même des questions qui lui auraient été posées, celui-ci se contentant d'indiquer qu'ils lui ont demandé s'il savait où était son père et si ce dernier avait été impliqué dans l'explosion de (...) 2006. Le même constat peut être fait concernant les prétendus sévices qui lui auraient été infligés. De plus, le Tribunal observe qu'il est étonnant que les autorités aient commencé à soupçonner le père du recourant d'entretenir des liens avec les LTTE (...) ans après sa disparition. Finalement, et même si le requérant avait effectivement été détenu à cette occasion, le lien de causalité serait rompu, le recourant ayant, mis à part un séjour de moins d'une année en Inde, pu vivre de nombreuses années au Sri Lanka sans être inquiété.</w:t>
      </w:r>
    </w:p>
    <w:p>
      <w:r>
        <w:rPr>
          <w:b/>
        </w:rPr>
        <w:t>E. 3.3</w:t>
      </w:r>
    </w:p>
    <w:p>
      <w:r>
        <w:t>Les allégations du recourant concernant les évènements du début du mois de mai 2014 sont, pour le moins, inconsistantes. En effet, il a déclaré, lors de sa première audition, que des agents du CID l'avaient emmené dans leur camp afin de l'interroger au sujet de son père pendant plusieurs heures. Lors de son audition sur ses motifs d'asile, il a indiqué que des personnes, qu'il n'avait pas vues, étaient venues à son domicile le (...) et (...) 2014, à chaque fois pendant la nuit, et avaient frappé à la porte, qu'il n'avait pas ouverte (PV d'audition du 29 février 2016 de A._______ [A22/11 p. 5 et 8, R 26-30 et 49]). Interrogé sur cette contradiction, il a expliqué qu'il avait supposé qu'il s'agissait d'agents du CID dès lors que c'était déjà eux qui l'avaient interpellé en 2006 et il s'est soudainement souvenu de l'arrestation du (...) 2014 vers 9h30 du matin (PV d'audition du 29 février 2016 de A._______ [A22/11 p. 8, R 49 et 50]) alors qu'il avait précédemment déclaré que ces personnes étaient venues pendant la nuit.</w:t>
      </w:r>
    </w:p>
    <w:p>
      <w:r>
        <w:rPr>
          <w:b/>
        </w:rPr>
        <w:t>E. 3.4</w:t>
      </w:r>
    </w:p>
    <w:p>
      <w:r>
        <w:t>Le Tribunal relève qu'il n'est pas plausible que le recourant ait été interrogé relativement à la situation de son père, disparu désormais depuis (...) ans et n'aie, comme il l'a déclaré et sans avancer la moindre explication (PV d'audition du 26 janvier 2015 de A._______ [A4/14 ch. 7.01]), jamais montré son certificat de décès aux autorités sri-lankaises.</w:t>
      </w:r>
    </w:p>
    <w:p>
      <w:r>
        <w:rPr>
          <w:b/>
        </w:rPr>
        <w:t>E. 3.5</w:t>
      </w:r>
    </w:p>
    <w:p>
      <w:r>
        <w:t>Interrogé sur ses motifs d'asile lors de sa seconde audition, le recourant a, en tout premier lieu, fait état de sa crainte d'être arrêté par les autorités en raison du fait qu'il connaissait l'épouse d'une personne recherchée et tuée par les autorités au cours du mois de (...) 2014, alors qu'il n'a nullement invoqué cette circonstance au CEP.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(ATAF 2009/51 4.2.3 et réf. cit. ; arrêts du Tribunal D-6985/2016 du 2 mars 2017 consid. 3.2.2 et E-4689/2015 du 20 février 2017 consid. 5.6.2 et réf. cit.). Or, en l'espèce, on ne voit pas la raison pour laquelle il n'aurait pu, même brièvement, aborder cet évènement qui, selon ses déclarations, a été déterminant dans sa décision de fuir son pays. Par ailleurs, l'appartenance alléguée de l'un de ses oncles aux LTTE n'est nullement étayée. De surcroît, cette allégation a eu lieu tardivement, lors de l'audition sur les motifs (PV d'audition du 29 février 2016 de A._______ [A22/11 p. 7, R 41]) et semble avoir été fournie pour les besoins de la cause. Concernant la disparition de son père, en 19(...), le recourant allègue, au stade du recours, qu'il aurait appris par sa mère que son père avait, à l'époque, été arrêté par les autorités militaires sri-lankaises (mémoire de recours [A31/8, p. 2 let. B]), alors qu'il a admis, lors de son audition au CEP, ne pas savoir par qui il avait été enlevé, s'il avait été un sympathisant des LTTE et n'avoir pas cherché à se renseigner à ce sujet, notamment auprès de sa mère (PV d'audition du 26 janvier 2015 de A._______ [A4/14 ch. 7.01]).</w:t>
      </w:r>
    </w:p>
    <w:p>
      <w:r>
        <w:rPr>
          <w:b/>
        </w:rPr>
        <w:t>E. 3.6</w:t>
      </w:r>
    </w:p>
    <w:p>
      <w:r>
        <w:t>Il n'est pas non plus plausible que le recourant ait entrepris des démarches officielles pour obtenir un renouvellement de son passeport en (...) ou (...) 2014 (PV d'audition du 26 janvier 2015 de A._______ [A4/14 ch. 4.02]) s'il se savait recherché, dès le (...) 2014.</w:t>
      </w:r>
    </w:p>
    <w:p>
      <w:r>
        <w:rPr>
          <w:b/>
        </w:rPr>
        <w:t>E. 3.7</w:t>
      </w:r>
    </w:p>
    <w:p>
      <w:r>
        <w:t>Le recourant s'est montré pour le moins évasif sur ses activités entre le mois de (...) 2014 et son départ du pays, déclarant que « des fois [il] restai[t] chez une tante, dès fois chez une autre » (PV d'audition du 29 février 2016 de A._______ [A22/11 p. 3, R 11 et 12]) ainsi que sur son séjour de plus de quatre mois en F._______, affirmant ne rien avoir fait (PV d'audition du 29 février 2016 de A._______ [A22/11 p. 4, R 21]).</w:t>
      </w:r>
    </w:p>
    <w:p>
      <w:r>
        <w:rPr>
          <w:b/>
        </w:rPr>
        <w:t>E. 3.8</w:t>
      </w:r>
    </w:p>
    <w:p>
      <w:r>
        <w:t>Dans ces circonstances, il y a lieu de considérer que les dires de l'intéressé ne sont que de simples suppositions, tardives pour la plupart, dépourvues de tout fondement et qu'il n'est pas crédible, vu ses déclarations dépourvues de détails significatifs, qu'il ait été inquiété par ricochet du fait de l'implication - qui plus est non avérée - de membres de sa famille aux côtés des LTTE.</w:t>
      </w:r>
    </w:p>
    <w:p>
      <w:r>
        <w:rPr>
          <w:b/>
        </w:rPr>
        <w:t>E. 3.9</w:t>
      </w:r>
    </w:p>
    <w:p>
      <w:r>
        <w:t>Même à supposer que les propos du recourant quant à ses problèmes avec les autorités soient vraisemblables, force est de constater, qu'il a été relâché le surlendemain lors de sa première détention et le jour même lors de son second interrogatoire, démontrant ainsi que les autorités sri-lankaises ne considéraient pas qu'il était impliqué dans des opérations militaires ou des actes de terrorismes menés par les LTTE. En effet, si tel avait été le cas, il n'aurait pas été remis en liberté. Enfin, le fait que le recourant ait pu quitter son pays, par l'aéroport de Colombo, muni de son propre passeport démontre là encore qu'il ne craignait pas d'être arrêté.</w:t>
      </w:r>
    </w:p>
    <w:p>
      <w:r>
        <w:rPr>
          <w:b/>
        </w:rPr>
        <w:t>E. 3.10</w:t>
      </w:r>
    </w:p>
    <w:p>
      <w:r>
        <w:t>Finalement, s'agissant des prétendues recherches menées à son encontre après son départ du pays, au mois de (...) 2015 et de (...) 2016, les craintes du recourant ne se fondent que sur les dires de sa tante et des nouveaux locataires de son logement, à C._______ (PV d'audition du 29 février 2016 de A._______ [A22/11 p. 2 et 7, R 2 et 45]). Toutefois,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arrêt du Tribunal administratif fédéral E-1727/2015 du 26 janvier 2016, consid. 3.3.4 et réf. cit.).</w:t>
      </w:r>
    </w:p>
    <w:p>
      <w:r>
        <w:rPr>
          <w:b/>
        </w:rPr>
        <w:t>E. 3.11</w:t>
      </w:r>
    </w:p>
    <w:p>
      <w:r>
        <w:t>Les documents fournis par le recourant n'amènent pas le Tribunal à une autre appréciation en ce qui concerne la vraisemblance de ses propos. L'écrit rédigé par son avocat au Sri Lanka, document, qui tend à attester les problèmes rencontrés par l'intéressé dans son pays d'origine, n'est pas déterminant, puisqu'il n'exprime que l'avis personnel et subjectif de son auteur, n'atteste pas d'éléments objectifs et a été établi à la demande du recourant pour les besoins de la présente cause. L'extrait du registre de police de C._______ du (...) 2014 mentionne, comme le relève à juste titre le SEM, que le recourant a été détenu au poste de police alors que celui-ci a affirmé l'avoir été dans un camp (PV d'audition du 26 janvier 2015 de A._______ [A4/14 ch. 7.01] ; mémoire de recours [A31/8, p. 3 let. H]). Comme relevé plus haut, même si cette arrestation du (...) 2014 devait avoir eu lieu, le fait qu'il a été relâché le jour même démontre que les autorités n'avaient aucune charge contre lui. La liste des membres dirigeants des LTTE dans laquelle serait censé figurer le frère du mari de l'un de ses tantes maternelles, connu sous le nom de combattant de G._______, n'est nullement à même de démontrer ce fait. Enfin, le certificat médical, daté du 21 mai 2015, constatant qu'il présente des séquelles d'une ancienne fracture du bras, qui lui occasionne toujours des douleurs, ne prouvent pas que ladite fracture résulte de coups portés par les agents du CID, lors de sa prétendue arrestation en 2006.</w:t>
      </w:r>
    </w:p>
    <w:p>
      <w:r>
        <w:rPr>
          <w:b/>
        </w:rPr>
        <w:t>E. 3.12</w:t>
      </w:r>
    </w:p>
    <w:p>
      <w:r>
        <w:t>Compte tenu de ce qui précède, le recourant n'a pas rendu vraisemblable, au sens de l'art. 7 LAsi, avoir été exposé ou être exposé, en raison de motifs antérieurs à son départ du Sri Lanka à des préjudices déterminants en matière d'asile.</w:t>
      </w:r>
    </w:p>
    <w:p>
      <w:r>
        <w:rPr>
          <w:b/>
        </w:rPr>
        <w:t>E. 4.1</w:t>
      </w:r>
    </w:p>
    <w:p>
      <w:r>
        <w:t>Il reste à examiner si l'intéressé, en cas de retour au Sri Lanka pourrait craindre d'être exposé à de sérieux préjudices, en raison de son appartenance à l'ethnie tamoule combinée à d'autres facteurs de risque (arrêt de référence du Tribunal administratif fédéral du 15 juillet 2016 consid. 8.4 et 8.5).</w:t>
      </w:r>
    </w:p>
    <w:p>
      <w:r>
        <w:rPr>
          <w:b/>
        </w:rPr>
        <w:t>E. 4.2</w:t>
      </w:r>
    </w:p>
    <w:p>
      <w:r>
        <w:t>Tout d'abord, la vraisemblance du récit du recourant quant aux soupçons qui pèseraient sur lui d'avoir des liens avec les LTTE et aux recherches dont il ferait l'objet ne pouvant être admise pour les motifs exposés ci-dessus (consid. 3), il n'y a pas lieu de considérer qu'il pourrait, de ce fait, être dans le collimateur des autorités sri-lankaises.</w:t>
      </w:r>
    </w:p>
    <w:p>
      <w:r>
        <w:rPr>
          <w:b/>
        </w:rPr>
        <w:t>E. 4.3</w:t>
      </w:r>
    </w:p>
    <w:p>
      <w:r>
        <w:t>De plus, n'ayant jamais eu d'activité quelconque pour les LTTE ou pour un autre mouvement oppositionnel, n'ayant jamais exercé d'activité politique ni dans son pays d'origine ni après son départ et ayant quitté son pays légalement, il peut être exclu que son nom figure sur une « Stop List » utilisée par les autorités sri-lankaises à l'aéroport de Colombo et sur laquelle sont répertoriés les noms des personnes ayant un lien avec cette organisation (arrêt de référence du Tribunal précité, consid. 8.2). En d'autres termes, il n'apparait pas qu'à son retour au Sri Lanka, le recourant puisse être particulièrement soupçonné par les autorités sri-lankaises de vouloir ranimer le mouvement des séparatistes tamouls et soit identifié comme représentant un danger pour l'unité et la cohésion nationale. Si le recourant a certes admis avoir quitté légalement le Sri Lanka muni de son passeport et d'un visa pour la F._______, il a, dans le cadre de ses auditions, expliqué que son passeport lui avait été pris par le passeur. Son retour au Sri Lanka sans être muni d'un tel document, pourrait dès lors être considéré comme la preuve de son départ irrégulier du pays, ce qui constitue un délit selon les dispositions légales sri-lankaises (art. 34 ss. de l' « Act Immigrants and Emigrants »). Toutefois, même s'il ne devait pas parvenir à démontrer son départ légal du Sri Lanka, il demeure que, d'une part, l'intéressé est toujours en possession de sa carte d'identité et, d'autre part, qu'une pénalité, de 50'000 à 100'000 roupies, qui pourrait lui être infligée sur la base de la disposition précitée ne saurait être considérée comme un sérieux préjudice au sens de l'art. 3 al. 1 et 2 LAsi (arrêt de référence E-1866/2015 précité consid. 8.4.4).</w:t>
      </w:r>
    </w:p>
    <w:p>
      <w:r>
        <w:rPr>
          <w:b/>
        </w:rPr>
        <w:t>E. 4.4</w:t>
      </w:r>
    </w:p>
    <w:p>
      <w:r>
        <w:t>Cela dit, le fait que le recourant soit jeune, d'ethnie tamoule et provienne de la région de C._______ ne constitue pas non plus un facteur de risque déterminant susceptible de fonder une crainte objective de représailles, mais confirme tout au plus qu'il pourrait attirer sur lui l'attention des autorités et éventuellement être interrogé à son arrivée au Sri Lanka.</w:t>
      </w:r>
    </w:p>
    <w:p>
      <w:r>
        <w:rPr>
          <w:b/>
        </w:rPr>
        <w:t>E. 4.5</w:t>
      </w:r>
    </w:p>
    <w:p>
      <w:r>
        <w:t>Enfin, le fait d'avoir déposé une demande d'asile en Suisse ne l'expose pas, en soi, à des traitements prohibés en cas de retour (arrêt de la Cour européenne des droits de l'homme [CourEDH], R.J contre France du 19 septembre 2013, requête 10466/11, ch. 37 et 39, voir aussi ATAF 2011/24 consid. 8.4 et 10.4). De plus, la durée de son séjour à l'étranger représente un facteur de risque si léger qu'il est insuffisant en soi à fonder une crainte de sérieux préjudices en cas de retour au sens de l'art. 3 al. 1 LAsi (arrêt de référence du Tribunal précité, consid. 8.4.5 s. et 8.5.5) et ce d'autant moins que le recourant a quitté légalement le pays au moyen d'un passeport valable.</w:t>
      </w:r>
    </w:p>
    <w:p>
      <w:r>
        <w:rPr>
          <w:b/>
        </w:rPr>
        <w:t>E. 4.6</w:t>
      </w:r>
    </w:p>
    <w:p>
      <w:r>
        <w:t>Partant, en l'absence de facteurs de risque élevés, avec lesquels les facteurs de risque faibles relevés ci-dessus pourraient être combinés et ainsi s'avérer déterminants, le recourant ne peut se prévaloir d'une crainte fondée de persécution future.</w:t>
      </w:r>
    </w:p>
    <w:p>
      <w:r>
        <w:rPr>
          <w:b/>
        </w:rPr>
        <w:t>E. 4.7</w:t>
      </w:r>
    </w:p>
    <w:p>
      <w:r>
        <w:t>Ainsi, la crainte du recourant d'avoir à subir de sérieux préjudices au sens de l'art. 3 al. 1 et 2 LAsi en cas de retour au Sri Lanka n'est pas objectivement fondée.</w:t>
      </w:r>
    </w:p>
    <w:p>
      <w:r>
        <w:rPr>
          <w:b/>
        </w:rPr>
        <w:t>E. 5</w:t>
      </w:r>
    </w:p>
    <w:p>
      <w:r>
        <w:t>Le recourant n'ayant rendu vraisemblables ni les raisons à l'origine de son départ du Sri Lanka, ni l'existence de motifs postérieurs déterminants pour la reconnaissance de la qualité de réfugié, son recours, en tant qu'il conteste le refus de la reconnaissance de la qualité de réfugié et le rejet de sa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 7.L'exécution du renvoi est ordonnée si elle est licite, raisonnablement exigible et possible. Si ces conditions ne sont pas réunies, l'admission provisoire doit être prononcée. Celle-ci est réglée par les articles 83 et 84 LEtr.</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8.2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8.4</w:t>
      </w:r>
    </w:p>
    <w:p>
      <w:r>
        <w:t>En l'occurrence, le Tribunal constate que l'intéressé n'a pas rendu vraisemblable la haute probabilité d'un traitement de cette nature, et qu'il n'a pas le profil d'une personne pouvant intéresser les autorités sri-lankaises. Par ailleurs, il n'existe pas un risque sérieux et généralisé de traitements contraires à la CEDH pour les Tamouls renvoyés au Sri Lanka (arrêt de la Cour européenne des droits de l'homme [CourEDH], R.J contre France du 19 septembre 2013, requête 10466/11, ch. 37 et 39, voir aussi arrêt de référence du Tribunal administratif fédéral du 15 juillet 2016 consid. 12.2). 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de référence du Tribunal administratif fédéral E-1866/2015 précité consid. 13).</w:t>
      </w:r>
    </w:p>
    <w:p>
      <w:r>
        <w:rPr>
          <w:b/>
        </w:rPr>
        <w:t>E. 9.3</w:t>
      </w:r>
    </w:p>
    <w:p>
      <w:r>
        <w:t>En outre, il ne ressort du dossier aucun élément dont on pourrait inférer que l'exécution du renvoi impliquerait une mise en danger concrète du recourant. A cet égard, le Tribunal relève que l'intéressé est jeune, sans charge de famille et bénéficie d'une expérience professionnelle au Sri Lanka, qui lui a d'ailleurs permis d'avoir de bonnes conditions de vie (PV d'audition du 29 février 2016 de A._______ [A22/11 p. 7, R 43]). Il a vécu la majeure partie de sa vie dans la ville de C._______, dans la Province de l'Est, où l'exécution du renvoi des requérants déboutés est en principe raisonnablement exigible. Il n'a, par ailleurs, pas allégué de problème de santé particulier. Il est donc apte à travailler, ce qui devrait lui permettre de se réinstaller sans rencontrer d'excessives difficultés, dans un pays qu'il a quitté depuis trois ans environ. Enfin, le recourant dispose d'un réseau familial (notamment cinq tantes et un oncle) à C._______ sur lequel il pourra compter à son retour.</w:t>
      </w:r>
    </w:p>
    <w:p>
      <w:r>
        <w:rPr>
          <w:b/>
        </w:rPr>
        <w:t>E. 9.4</w:t>
      </w:r>
    </w:p>
    <w:p>
      <w:r>
        <w:t>Pour ces motifs, l'exécution du renvoi doit être considérée comme raisonnablement exigible. 10.Enfin,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 11.Il s'ensuit que le recours, en tant qu'il conteste la décision de renvoi et son exécution doit être également rejeté.</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110a al. 1 LAsi).</w:t>
      </w:r>
    </w:p>
    <w:p>
      <w:r>
        <w:rPr>
          <w:b/>
        </w:rPr>
        <w:t>E. 12.2</w:t>
      </w:r>
    </w:p>
    <w:p>
      <w:r>
        <w:t>Pour la même raison, le mandataire du recourant a droit à une indemnité, à titre d'honoraires et de débours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Dans le cas d'espèce, la note jointe au recours fait état de six heures et trente minutes de travail à 200 francs de l'heure et de 100 francs de frais, d'où un total de 1400 francs. Le tarif horaire étant arrêté à 150 francs, les six heures et 30 minutes de travail seront rémunérées à hauteur de 975 francs, plus les frais par 100 francs, soit un total de 1075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