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E-2173/2017 vom 9. Januar 2019</w:t>
      </w:r>
    </w:p>
    <w:p>
      <w:r>
        <w:t>Bundesverwaltungsgericht, 2019-01-09, DE</w:t>
      </w:r>
    </w:p>
    <w:p>
      <w:r>
        <w:rPr>
          <w:b/>
        </w:rPr>
        <w:t xml:space="preserve">Quelle: </w:t>
      </w:r>
      <w:r>
        <w:t>https://mcp.opencaselaw.ch/entscheid/bvger_E-2173_2017</w:t>
      </w:r>
    </w:p>
    <w:p>
      <w:r>
        <w:t>FR: TAF E-2173/2017 du 9 janvier 2019</w:t>
      </w:r>
    </w:p>
    <w:p>
      <w:r>
        <w:t>IT: TAF E-2173/2017 del 9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AsylG).Dass dem Beschwerdeführer die unentgeltliche Rechtspflege (Art. 65 Abs. 1 VwVG) gewährt wurde (vgl. oben, Sachverhalt Bst. E), die Beschwerde also im Beschwerdezeitpunkt zumindest im Wegweisungsvollzugspunkt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aber der Urteilszeitpunkt massgebend, während für die Beurteilung der Aussichtslosigkeit der Beschwerdebegehren (Art. 65 Abs. 1 VwVG) auf den Zeitpunkt der Beschwerdeerhebung abzustellen ist (vgl. BGE 133 III 614 E. 5). Insofern ist nicht ausgeschlossen, dass eine als nicht aussichtslos zu beurteilende Beschwerde - wie hier - als offensichtlich unbegründet abgewiesen wird.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führt in der angefochtenen Verfügung aus, die geltend gemachten Vorbringen des Beschwerdeführers seien nicht glaubhaft sowie nicht asylrelevant (Art. 7 und 3 AsylG). Die Angaben des Beschwerdeführers zu seiner finalen Desertion und umgehenden Ausreise seien widersprüchlich geschildert worden (vgl. hierzu vorne, Sachverhalt Bst. B), weshalb sie nicht geglaubt werden könnten. Demzufolge sei die geltend gemachte Furcht vor einer allfälligen weiteren staatlichen Verfolgung ohne jegliche plausible Grundlage. Darüber hinaus sei die illegale Ausreise aus Eritrea allein nicht geeignet, Furcht vor einer zukünftigen asylrelevanten Verfolgung zu begründen.</w:t>
      </w:r>
    </w:p>
    <w:p>
      <w:r>
        <w:rPr>
          <w:b/>
        </w:rPr>
        <w:t>E. 6.1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 [EMARK] 2006 Nr. 3; beispielsweise bestätigt im Urteil des BVGer E-1740/2016 vom 9. Februar 2018 E. 5.1).</w:t>
      </w:r>
    </w:p>
    <w:p>
      <w:r>
        <w:rPr>
          <w:b/>
        </w:rPr>
        <w:t>E. 6.2</w:t>
      </w:r>
    </w:p>
    <w:p>
      <w:r>
        <w:t>Eine Durchsicht der beiden Protokolle lässt das Gericht zum Schluss kommen, dass die Vorinstanz zu Recht und mit zutreffender Begründung die geltend gemachten Vorbringen des Beschwerdeführers, insbesondere im Zusammenhang mit der angeblichen letzten Desertion und Ausreise, als nicht glaubhaft im Sinne von Art. 7 AsylG erachtet hat. Zur Vermeidung von Wiederholungen kann auf die zutreffende Argumentation in der angefochtenen Verfügung verwiesen werden. Weder ist der Hinweis in der Beschwerdeschrift auf den beschränkten Beweiswert der Summarbefragung noch die Behauptung, es habe in der Anhörung ein Riesendurcheinander gegeben und der Befrager sei zwischen den gesamthaft drei Desertionen hin- und hergesprungen, geeignet, die aufgetretenen Widersprüche aufzulösen. Vielmehr ergibt sich aus den Befragungen, dass der Beschwerdeführer die Möglichkeit gehabt hat, seine Ausreisegründe detailliert vorzubringen und ihm anlässlich der Anhörung durch Nachfragen auch Gelegenheit gegeben wurde, entstandene Ungereimtheiten zu erklären, was ihm aber nicht gelungen ist. Auffällig ist, dass der Beschwerdeführer seine Zeit vor dem Militärdienst und im Zusammenhang mit der Grundausbildung auf entsprechende Fragen hin relativ detailliert und mit Realitätskennzeichen schildern konnte (SEM-Akte A29/19 F88, F93, F103). Im Vergleich dazu fielen seine Antworten im Zusammenhang mit der Desertion und Ausreise jedoch wenig ausführlich und erlebnisgeprägt sowie - entgegen anderer Ansicht in der Beschwerde - substanzlos aus (SEM-Akte A29/19 F145 ff., F180 ff.). Es bestehen somit vorliegend keine konkreten Anhaltspunkte dafür, dass der Beschwerdeführer von den eritreischen Behörden als Deserteur angesehen werden könnte (vgl. auch Urteil des BVGer D-4286/2018 vom 6. September 2018 E. 5.1).</w:t>
      </w:r>
    </w:p>
    <w:p>
      <w:r>
        <w:rPr>
          <w:b/>
        </w:rPr>
        <w:t>E. 6.3</w:t>
      </w:r>
    </w:p>
    <w:p>
      <w:r>
        <w:t>Zur illegalen Ausreise des Beschwerdeführers ist sodann festzuhalten, dass gemäss aktueller Praxis des Bundesverwaltungsgerichts (vgl. Referenzurteil D-7898/2015 vom 30. Januar 2017, E. 4.6-4.11, E. 5.1 f.) nicht mit überwiegender Wahrscheinlichkeit davon auszugehen ist, dass einer Person einzig aufgrund ihrer illegalen Ausreise aus Eritrea eine asylrelevante Verfolgung droht. Nicht asylrelevant ist auch die Möglichkeit, dass jemand nach der Rückkehr in den Nationaldienst eingezogen wird; ob eine drohende Einziehung in den Nationaldienst unter dem Blickwinkel von Art. 3 und Art. 4 EMRK relevant sein könnte, betrifft die Fragen der Zulässigkeit beziehungsweise der Zumutbarkeit des Wegweisungsvollzugs. Für die Begründung der Flüchtlingseigenschaft im eritreischen Kontext bedarf es neben der illegalen Ausreise zusätzlicher Anknüpfungspunkte, welche zu einer Verschärfung des Profils und dadurch zu einer flüchtlingsrechtlich relevanten Verfolgungsgefahr führen könnten.</w:t>
      </w:r>
    </w:p>
    <w:p>
      <w:r>
        <w:rPr>
          <w:b/>
        </w:rPr>
        <w:t>E. 6.4</w:t>
      </w:r>
    </w:p>
    <w:p>
      <w:r>
        <w:t>Gemäss den vorangegangenen Erwägungen vermochte der Beschwerdeführer insbesondere nicht glaubhaft zu machen, dass er aus dem Militärdienst desertiert ist. Andere Anknüpfungspunkte, welche ihn in den Augen des eritreischen Regimes als missliebige Person erscheinen lassen könnten, sind ebenfalls nicht ersichtlich. Aus diesen Gründen ist der vom Beschwerdeführer vorgebrachten illegalen Ausreise aus seinem Heimatstaat praxisgemäss keine flüchtlingsrechtliche Relevanz beizumessen.</w:t>
      </w:r>
    </w:p>
    <w:p>
      <w:r>
        <w:rPr>
          <w:b/>
        </w:rPr>
        <w:t>E. 6.5</w:t>
      </w:r>
    </w:p>
    <w:p>
      <w:r>
        <w:t>Zusammenfassend ist es dem Beschwerdeführer somit nicht gelungen, asylrelevante Fluchtgründe nachzuweisen oder glaubhaft zu machen. Die Vorinstanz hat folglich zu Recht seine Flüchtlingseigenschaft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Der Beschwerdeführer ist der Auffassung, der Wegweisungsvollzug führe angesichts der ihm drohenden Einziehung in den eritreischen Nationaldienst zu einer Verletzung von Art. 3 und Art. 4 EMRK, weshalb dieser unzulässig oder zumindest unzumutbar sei.</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AuG ist der Vollzug nicht zulässig, wenn völkerrechtliche Verpflichtungen der Schweiz einer Weiterreise der Ausländerin oder des Ausländers in den Heimat-, Herkunfts- oder einen Drittstaat entgegenstehen. Vorliegend kommt dem Beschwerdeführer wie oben dargelegt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der Praxis zu Art. 3 EMRK darf niemand der Folter oder unmenschlicher oder erniedrigender Strafe oder Behandlung unterworfen werden.</w:t>
      </w:r>
    </w:p>
    <w:p>
      <w:r>
        <w:rPr>
          <w:b/>
        </w:rPr>
        <w:t>E. 8.2.1</w:t>
      </w:r>
    </w:p>
    <w:p>
      <w:r>
        <w:t>Das Bundesverwaltungsgericht kam im Referenzurteil D-2311/2016 vom 17. August 2017 zum Schluss, dass Personen, die erst nach der Militärdienstleistung ausgereist seien, wohl keine Haftstrafe zu gewärtigen hätten. Es sei bei solchen Personen auch nicht mit überwiegender Wahrscheinlichkeit davon auszugehen, dass sie bei einer Rückkehr nach Eritrea erneut eingezogen würden. Zwar blieben in Eritrea auch aus dem Dienst Entlassene grundsätzlich im Reservedienst dienstpflichtig, und offenbar könne es zu Wiedereinberufungen kommen. Es ergebe sich aus den Berichten aber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8.2.2</w:t>
      </w:r>
    </w:p>
    <w:p>
      <w:r>
        <w:t>Hinzu kommt, dass das Bundesverwaltungsgericht in einem jüngst ergangenen Grundsatzurteil auch die Frage der Zulässigkeit des Wegweisungsvollzugs bei einer drohenden Einziehung in den eritreischen Nationaldienst klärte (vgl. Urteil des BVGer E-5022/2017 vom 10. Juli 2018 E. 6.1 [zur Publikation vorgesehen]). Das Gericht prüfte die Zulässigkeit des Wegweisungsvollzugs unter den Aspekten des Zwangsarbeitsverbots (Art. 4 Abs. 2 EMRK), des Folterverbots und der unmenschlichen und erniedrigenden Behandlung (Art. 3 EMRK). Nach einer umfassenden Analyse der verfügbaren Quellen gelangte das Bundesverwaltungsgericht im genannten Urteil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Der im eritreischen Nationaldienst effektiv zu befürchtende Nachteil, auf unabsehbare Zeit eine niedrig entlöhnte Arbeit für den Staat ausführen zu müssen, sei zwar als unverhältnismässige Last zu qualifizieren. Der Nachteil verletze aber nicht den Kerngehalt von Art. 4 Abs. 2 EMRK (vgl. a.a.O., E. 6.1.5.2). Mit Blick auf Art. 3 EMRK müsste der Beschwerdeführer ferner das ernsthafte Risiko ("real risk") nachweisen, dass ihm im Fall einer Rückschiebung Folter oder unmenschliche Behandlung drohen würde (vgl. EGMR [Grosse Kammer], Saadi gegen Italien, Urteil vom 28. Februar 2008, Nr. 37201/06, §§ 124-127 m.w.H.). Diesbezüglich führte das Gericht aus, dass keine hinreichenden Belege dafür existierten, Misshandlungen und sexuelle Übergriffe fänden im Nationaldienst derart flächendeckend statt, dass jede und jeder Dienstleistende dem ernsthaften Risiko ausgesetzt wäre, selbst solche Übergriffe zu erleiden. Es bestehe daher kein ernsthaftes Risiko einer Verletzung von Art. 3 EMRK im Falle einer Einziehung in den eritreischen Nationaldienst (a.a.O., E. 6.1.6).</w:t>
      </w:r>
    </w:p>
    <w:p>
      <w:r>
        <w:rPr>
          <w:b/>
        </w:rPr>
        <w:t>E. 8.2.3</w:t>
      </w:r>
    </w:p>
    <w:p>
      <w:r>
        <w:t>Dass der Beschwerdeführer aus dem Dienst desertiert ist, erscheint, wie vorstehend ausgeführt, nicht glaubhaft. Demnach hat er bei einer Rückkehr nach Eritrea nicht mit einer Inhaftierung wegen Missachtung seiner Dienstpflicht zu rechnen (vgl. Referenzurteil D-2311/2016 E. 13.3 f.). Überdies steht eine Einberufung in den Militärdienst der Zulässigkeit des Wegweisungsvollzugs nicht entgegen, zumal sich keine weiteren Gründe für die Annahme der Unzulässigkeit des Wegweisungsvollzugs aus den Akten oder der Beschwerdeeingabe ergeben. Der Wegweisungsvollzug ist folglich als zulässig zu betrachten.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D-2311/2016 E. 16 f.).</w:t>
      </w:r>
    </w:p>
    <w:p>
      <w:r>
        <w:rPr>
          <w:b/>
        </w:rPr>
        <w:t>E. 8.3.2</w:t>
      </w:r>
    </w:p>
    <w:p>
      <w:r>
        <w:t>Beim Beschwerdeführer handelt es sich um einen jungen und gesunden Mann, der über eine Schulbildung bis zur achten Klasse verfügt. In seiner Heimat kann er - wie vom SEM zutreffend festgestellt - mit seiner Lebenspartnerin und dem gemeinsamen Kind sowie der Mutter, den Geschwistern und weiterer Verwandter auf ein familiäres Beziehungsnetz und eine gesicherte Wohnsituation zurückgreifen. Es ist davon auszugehen, dass ihn seine Familie bei seiner Rückkehr unterstützen wird. Eine finanzielle Unterstützung dürfte er falls nötig auch durch seine im Ausland lebenden Freunde erfahren, die ihm die Reise von Eritrea in die Schweiz mit einem namhaften Beitrag von US-Dollar 2'000.- mitfinanziert hätten (SEM-Akte A19/29 F226 f.). Es bestehen demnach keine Anhaltspunkte dafür, dass er bei einer Rückkehr in eine existenzielle Notlage geraten würde. Nach dem Gesagten erweist sich der Vollzug der Wegweisung auch als zumutbar.</w:t>
      </w:r>
    </w:p>
    <w:p>
      <w:r>
        <w:rPr>
          <w:b/>
        </w:rPr>
        <w:t>E. 8.4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Nachdem dem Beschwerdeführer die Gewährung der unentgeltlichen Prozessführung gewährt worden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