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E-2169/2020 vom 13. Mai 2020</w:t>
      </w:r>
    </w:p>
    <w:p>
      <w:r>
        <w:t>Bundesverwaltungsgericht, 2020-05-13, DE</w:t>
      </w:r>
    </w:p>
    <w:p>
      <w:r>
        <w:rPr>
          <w:b/>
        </w:rPr>
        <w:t xml:space="preserve">Quelle: </w:t>
      </w:r>
      <w:r>
        <w:t>https://mcp.opencaselaw.ch/entscheid/bvger_E-2169_2020</w:t>
      </w:r>
    </w:p>
    <w:p>
      <w:r>
        <w:t>FR: TAF E-2169/2020 du 13 mai 2020</w:t>
      </w:r>
    </w:p>
    <w:p>
      <w:r>
        <w:t>IT: TAF E-2169/2020 del 13 maggio 2020</w:t>
      </w:r>
    </w:p>
    <w:p>
      <w:pPr>
        <w:pStyle w:val="Heading2"/>
      </w:pPr>
      <w:r>
        <w:t>Regeste</w:t>
      </w:r>
    </w:p>
    <w:p>
      <w:r>
        <w:t>Nichteintreten auf Asylgesuch (sicherer Drittstaat 31a I a,c,d,e)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so auch vorliegend - endgültig (Art. 105 AsylG; Art. 83 Bst. d Ziff. 1 BGG).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3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Bezüglich der Frage der Wegweisung und des Wegweisungsvollzugs hat die Vorinstanz eine materielle Prüfung vorgenommen, weshalb dem Bundesverwaltungsgericht diesbezüglich volle Kognition zukommt.</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Die Beschwerdeführerin rügt in formeller Hinsicht, die Vorinstanz habe den Untersuchungsgrundsatz verletzt beziehungsweise den Sachverhalt unrichtig oder unvollständig festgestellt, indem sie ihren Gesundheitszustand unvollständig abgeklärt habe. Diese verfahrensrechtliche Rüge ist vorab zu prüfen, da sie allenfalls geeignet wäre, eine Kassation der vor-instanzlichen Verfügung zu bewirken.</w:t>
      </w:r>
    </w:p>
    <w:p>
      <w:r>
        <w:rPr>
          <w:b/>
        </w:rPr>
        <w:t>E. 4.1.1</w:t>
      </w:r>
    </w:p>
    <w:p>
      <w:r>
        <w:t>Das Verwaltungs- respektive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(BVGE 2015/10 E. 3.2 m.w.H.). Die Behörde ist dabei jedoch nicht verpflichtet, zu jedem Sachverhaltselement umfangreiche Nachforschungen anzustellen. Zusätzliche Abklärungen sind vielmehr nur dann vorzunehmen, wenn sie aufgrund der Aktenlage als angezeigt erscheinen (vgl. dazu Auer/Binder, in: Auer/Müller/Schindler [Hrsg.], Kommentar zum Bundesgesetz über das Verwaltungsverfahren [VwVG], 2. Aufl. 2019, Rz. 16 zu Art. 12).</w:t>
      </w:r>
    </w:p>
    <w:p>
      <w:r>
        <w:rPr>
          <w:b/>
        </w:rPr>
        <w:t>E. 4.1.2</w:t>
      </w:r>
    </w:p>
    <w:p>
      <w:r>
        <w:t>Die Vorinstanz hat in der angefochtenen Verfügung dargelegt, aufgrund welcher Überlegungen sie zum Schluss gekommen ist, dass die Voraussetzungen für einen Nichteintretensentscheid gemäss Art. 31a Abs. 1 Bst. a AsylG erfüllt sind und der Wegweisungsvollzug als zulässig, zumutbar und möglich zu erachten ist. Sie hat sich namentlich auch mit den geltend gemachten gesundheitlichen Beeinträchtigungen, insbesondere auch den diversen in den Akten liegenden Arztberichten, den darin gestellten Diagnosen und Therapien (vgl. angefochtene Verfügung, S. 5 f. und S. 11 f.) und dem in der Stellungnahme vom 16. April 2020 geäusserten Ersuchen, es sei mit dem Entscheid doch zuzuwarten, bis alle medizinischen Untersuchungen vollständig abgeschlossen seien, hinreichend auseinandergesetzt. Diesbezüglich führte das SEM an, dass Einschränkungen für medizinische und psychiatrische Behandlungen aufgrund von COVID-19 erst am 13. März 2020 in Kraft getreten seien. Aus den eingegangenen Arztberichten sei nicht ersichtlich, dass bei ihr eine psychiatrische Abklärung geplant gewesen wäre, welche aufgrund der Einschränkungen dann nicht hätte stattfinden können. Es sei auch davon auszugehen, dass eine allfällig benötigte psychiatrische Abklärung und Behandlung auch in Griechenland möglich sei. Aufgrund der erstellten Diagnosen und Beschreibungen zu den weiterführenden Behandlungen erachte das SEM den medizinischen Sachverhalt als rechtsgenügend erstellt um die Zulässigkeit und Zumutbarkeit der Wegweisung beurteilen zu können. Es bestehe kein Grund zu der Annahme, dass bei allfälligen Kontrollterminen sowie einem MRI bezüglich ihrer (...) noch unerwarteter Weise eine derart schwerwiegende Diagnose ergehen könnte, die zu einer Änderung der Einschätzung des SEM führen könnte. Diese Einschätzung ist vorliegend nicht zu beanstanden, zumal sich bereits in den in den Akten befindlichen Arztberichten eine ärztliche Diagnose eines möglichen (...) findet und diesbezüglich bereits eine Behandlung mit Schmerzmitteln und einer Physiotherapie vorgesehen war (vgl. vorinstanzliche Akten (...)-25/4 (nachfolgend: Akte 25]; Akte 26; Akte 27 und Akte 30). Daher war aus der geplanten MRI-Untersuchung in der Tat als Ergebnis keine (erheblich) veränderte Diagnose mehr zu erwarten. Diese (zutreffende) Einschätzung wurde nunmehr auch nachträglich mit dem auf Beschwerdeebene eingereichten Arztbericht der (...) des Spitals C._______ vom (...) April 2020 bestätigt. Die entsprechenden Abklärungen haben zu keiner wesentlichen Änderung der bereits vorbekannten Diagnose geführt. Weiter ist anzuführen, dass die Beschwerdeführerin - obschon sie in ihrer Stellungnahme vom 5. März 2020 den Wunsch äusserte, einen Psychiater aufsuchen zu wollen - sich in der Folge scheinbar nicht einmal um einen Termin bemühte. Das Vorgehen der Vorinstanz ist insgesamt nicht zu beanstanden. Es ist keine unrichtige oder unvollständige Feststellung des Sachverhalts zu erkennen.</w:t>
      </w:r>
    </w:p>
    <w:p>
      <w:r>
        <w:rPr>
          <w:b/>
        </w:rPr>
        <w:t>E. 4.2</w:t>
      </w:r>
    </w:p>
    <w:p>
      <w:r>
        <w:t>Zusammenfassend erweist sich die formelle Rüge als unbegründet, weshalb dem Rückweisungsantrag zwecks vollständiger Abklärung und Neubeurteilung nicht stattzugeben ist.</w:t>
      </w:r>
    </w:p>
    <w:p>
      <w:r>
        <w:rPr>
          <w:b/>
        </w:rPr>
        <w:t>E. 5.1</w:t>
      </w:r>
    </w:p>
    <w:p>
      <w:r>
        <w:t>Gemäss Art. 31a Abs. 1 Bst. a AsylG tritt das SEM in der Regel auf ein Asylgesuch nicht ein, wenn die Asylsuchende in einen sicheren Drittstaat nach Art. 6a Abs. 2 Bst. b AsylG zurückkehren kann, in welchem sie sich vorher aufgehalten hat.</w:t>
      </w:r>
    </w:p>
    <w:p>
      <w:r>
        <w:rPr>
          <w:b/>
        </w:rPr>
        <w:t>E. 5.2</w:t>
      </w:r>
    </w:p>
    <w:p>
      <w:r>
        <w:t>Griechenland wurde durch den Bundesrat am 14. Dezember 2007 als sicherer Drittstaat im Sinne von Art. 6a Abs. 2 Bst. b AsylG bezeichnet. Die Beschwerdeführerin hat sich vor der Einreise in die Schweiz unbestrittenermassen in Griechenland aufgehalten und dort ein Asylverfahren durchlaufen, es wurde ihr der Flüchtlingsstatus zuerkannt und sie hat auch eine entsprechende Aufenthaltsbewilligung erhalten. Die griechischen Behörden haben ihrer Rückkehr zugestimmt (vgl. Bst. B).</w:t>
      </w:r>
    </w:p>
    <w:p>
      <w:r>
        <w:rPr>
          <w:b/>
        </w:rPr>
        <w:t>E. 5.3</w:t>
      </w:r>
    </w:p>
    <w:p>
      <w:r>
        <w:t>Griechenland ist unter anderem Signatarstaat des Abkommens vom 28. Juli 1951 über die Rechtsstellung der Flüchtlinge (Flüchtlingskonvention, FK; SR 0.142.30) und bietet grundsätzlich Gewähr für die korrekte Durchführung von Asylverfahren. So hat denn auch die Beschwerdeführerin nicht behauptet, ihr Asylverfahren in Griechenland sei fehlerhaft gewesen beziehungsweise es würde ihr dort die Rückschiebung in ihren Heimatstaat unter Verletzung des Refoulement-Verbots drohen. Ferner enthält die Beschwerde keine diesbezüglichen Einwände, so dass das SEM in Anwendung von Art. 31a Abs. 1 Bst. a AsylG zu Recht auf das Asylgesuch der Beschwerdeführerin nicht eingetreten ist (vgl. auch das Urteil des BVGer E-2617/2016 vom 28. März 2017 E. 3).</w:t>
      </w:r>
    </w:p>
    <w:p>
      <w:r>
        <w:rPr>
          <w:b/>
        </w:rPr>
        <w:t>E. 6.1</w:t>
      </w:r>
    </w:p>
    <w:p>
      <w:r>
        <w:t>Tritt das SEM auf ein Asylgesuch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 (Art. 44 AsylG; vgl. BVGE 2013/37 E. 4.4; 2009/50 E. 9, je m.w.H.). Dies wird in der Beschwerde nicht bestritten.</w:t>
      </w:r>
    </w:p>
    <w:p>
      <w:r>
        <w:rPr>
          <w:b/>
        </w:rPr>
        <w:t>E. 6.3</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7.1</w:t>
      </w:r>
    </w:p>
    <w:p>
      <w:r>
        <w:t>Zur Begründung seines Nichteintretensentscheids hielt das SEM fest, der Bundesrat habe Griechenland als sicheren Drittstaat im Sinne von Art. 6a Abs. 2 Bst. b AsylG bezeichnet. Gemäss Abklärungen sei die Beschwerdeführerin dort als Flüchtling anerkannt. Das Land habe am (...) März 2020 einer Rücknahme der Beschwerdeführerin zugestimmt. Griechenland habe die Richtlinie 2011/95/EU (nachfolgend Qualifikationsrichtlinie) umgesetzt, womit ihr notfalls auch einklagbare Ansprüche in Bezug auf Sozialleistungen, Wohnraum, Ausbildung und medizinische Versorgung zustünden. Es sei der Beschwerdeführerin bereits in der Vergangenheit möglich gewesen, sich an die griechischen Behörden zu wenden. Es dürfe deshalb folgerichtig angenommen werden, dass sie auch inskünftig allfällige Ansprüche bei den griechischen Behörden geltend machen und einfordern könne. Im Übrigen habe sie ihren Aussagen und den eingereichten Dokumenten aus Griechenland zufolge dort auch Zugang zu zwei Unterstützungsprogrammen gehabt. Dies lasse klar darauf schliessen, dass Griechenland seine völkerrechtlichen Verpflichtungen sehr wohl einhalte und eine adäquate Unterbringung zur Verfügung stelle. Die in Griechenland im Allgemeinen schwierigen ökonomischen Lebensbedingungen sowie die herrschende Wohnungsnot träfen die ganze Bevölkerung und würden die Zumutbarkeit und Zulässigkeit des Wegweisungsvollzugs nach Griechenland nicht zu widerlegen vermögen. Betreffend die Vergewaltigungen gehe aus ihren Aussagen und den eingereichten Dokumenten klar hervor, dass die griechischen Behörden die notwendigen Schritte unternommen hätten, um den von ihr benötigten Opferschutz zu gewährleisten. Griechenland verfüge nicht nur über funktionierende Justiz- und Polizeibehörden, sondern es gebe auch klare Anzeichen dafür, dass das Land über funktionierende Schutzmechanismen und -strukturen verfüge, um auch verletzliche Menschen mit geeigneten Massnahmen schützen zu können. Ferner habe Griechenland die Qualifikationsrichtlinie umgesetzt und es sei davon auszugehen, dass die medizinische Grundversorgung sichergestellt sei. Gemäss ihren eigenen Aussagen habe sie in Griechenland bereits Zugang zu medizinischer Versorgung gehabt. Weiter führten die aktuellen Entwicklungen rund um das Coronavirus nicht zur generellen Unzulässigkeit oder Unzumutbarkeit des Wegweisungsvollzugs. Den von ihr mit ihrer Stellungnahme zitierten Quellen fehle es aufgrund ihres allgemeinen Charakters am kausalen Zusammenhang zu ihrer persönlichen Situation und seien nicht geeignet, die Zulässigkeit und Zumutbarkeit des Wegweisungsvollzugs nach Griechenland in Frage zu stellen.</w:t>
      </w:r>
    </w:p>
    <w:p>
      <w:r>
        <w:rPr>
          <w:b/>
        </w:rPr>
        <w:t>E. 7.2</w:t>
      </w:r>
    </w:p>
    <w:p>
      <w:r>
        <w:t>In ihrer Rechtsmitteleingabe machte die Beschwerdeführerin geltend, dass die Regelvermutung, wonach Griechenland seinen völkerrechtlichen Verpflichtungen nachkomme, nicht aufrechterhalten werden könne und die Wegweisung unzulässig erscheine. Anerkannte Schutzberechtigte hätten - auch angesichts der Wirtschaftskrise in Griechenland - keinen Zugang zu Arbeit oder Sozialleistungen und erhielten keine Unterstützung bei der Wohnungssuche. Sie seien oft mit unzulänglichen Lebensumständen und humanitären Standards sowie einer äusserst prekären sozioökonomischen Situation konfrontiert. Der tatsächliche Zugang zu Gesundheitsdienstleistungen sei durch einen erheblichen Ressourcen- und Kapazitätsmangel eingeschränkt. Bei ihr bestehe die Gefahr, dass ihre Rehabilitation gefährdet sei und ihr die notwendige Behandlung der psychischen Folgen der im Iran erlebten Folter in Griechenland möglicherweise verwehrt bleibe. Dies würde ein Verstoss gegen Art. 14 FoK darstellen. Weiter sei auf die jüngste Verschlechterung der Lage für Asylsuchende und Flüchtlinge in Griechenland durch das seit dem 1. Januar 2020 verschärfte Asylgesetz und die angekündigte Schliessung mehrerer Asylunterkünfte hinzuweisen. Der griechische Migrationsminister habe erwähnt, dass finanzielle Unterstützungen für Flüchtlinge eingestellt werden könnten. Die Argumentation des SEM - dass sich daraus nicht schliessen lasse, Griechenland werde sich in einen Widerspruch zu seinen völkerrechtlichen Verpflichtungen begeben - könne sie nicht nachvollziehen. Weder in der Schweiz noch in Griechenland sei zudem abzusehen, welche Auswirkungen die Corona-Pandemie auf das nationale Gesundheitswesen und auf die wirtschaftliche Situation der Länder haben werde. Bereits aufgrund dieser ausserordentlichen Lage sei seine Wegweisung zum jetzigen Zeitpunkt nicht vertretbar. Die Überforderung zeige sich bei der Versorgung der Asylsuchenden auf den griechischen Inseln. Die derzeitige Zuspitzung an der griechisch-türkischen Grenze führe zu einer weiteren Destabilisierung. Aufgrund der angespannten und wechselhaften Situation sei aktuell von Überstellungen nach Griechenland abzusehen und die entsprechende Praxis und Rechtsprechung sei anzupassen. Im Weiteren werde die Vermutung der Zumutbarkeit einer Wegweisung in einen EU/EFTA-Staat dadurch umgestossen, dass die wirtschaftlichen Folgen der aktuellen Corona-Pandemie noch nicht vollends abzusehen seien und im wirtschaftlich bereits angeschlagenen Griechenland eine Finanzkrise drohe. Das Einhalten der Qualifikationsrichtlinie werde dadurch in Frage gestellt und Schutzberechtigte ohne soziales Beziehungsnetz in Griechenland würden als erste unter den Auswirkungen fehlender Arbeit und eingestellter Sozialleistungen zu leiden haben. Es bestünden mithin Hinweise darauf, dass Betroffene möglicherweise in eine existenzielle Notlage geraten werden und eine Verletzung der grundlegenden Rechte aus Art. 3 EMRK wahrscheinlich sei. In Anbetracht der allgemeinen Lage in Griechenland und ihrer individuellen Situation könne vorliegend somit nicht von seiner genügenden lebensnotwendigen Versorgung ausgegangen werden, sondern es bestünden bei ihr individuelle Vollzugshindernisse sozialer, wirtschaftlicher und gesundheitlicher Art, aufgrund derer eine Wegweisung unzumutbar sei. Sollte das Gericht die Auffassung, dass ihre Überstellung nach Griechenland ein "real risk" im Sinne von Art. 3 EMRK begründet und individuelle Vollzugshindernisse bestehen, wider Erwarten nicht teilen, sei die Vorinstanz entsprechend dem Subeventualbegehren zumindest anzuweisen, von den griechischen Behörden individuelle Zusicherungen bezüglich adäquater medizinischer Behandlung und adäquater Unterbringung einzuholen.</w:t>
      </w:r>
    </w:p>
    <w:p>
      <w:r>
        <w:rPr>
          <w:b/>
        </w:rPr>
        <w:t>E. 8.1</w:t>
      </w:r>
    </w:p>
    <w:p>
      <w:r>
        <w:t>Gemäss Art. 6a AsylG besteht zugunsten sicherer Drittstaaten die Vermutung, dass diese ihre völkerrechtlichen Verpflichtungen einhalten. Gestützt auf Art. 83 Abs. 5 AIG besteht ferner die Vermutung, dass eine Wegweisung in einen EU- oder EFTA-Staat in der Regel zumutbar ist. Es obliegt der betroffenen Person, diese beiden Legalvermutungen umzustossen. Dass dies gelingen könnte, hätte sie ernsthafte Anhaltpunkte dafür vorzubringen, dass die Behörden des in Frage stehenden Staates im konkreten Einzelfall das Völkerrecht verletzen, ihr nicht den notwendigen Schutz gewähren oder sie menschenunwürdigen Lebensumständen aussetzen würden respektive dass sie im in Frage stehenden Staat aufgrund von individuellen Umständen sozialer, wirtschaftlicher oder gesundheitlicher Art in eine existenzielle Notlage geraten würde (vgl. statt vieler das Urteil des BVGer E-2617/2016 vom 28. März 2017 E. 4). Das Vorliegen eines Vollzugshindernisses unter dem Aspekt der Zulässigkeit bei Personen, denen von den griechischen Behörden ein Schutzstatus verliehen wurde, wird vom Bundesverwaltungsgericht praxisgemäss nur unter sehr strengen Voraussetzungen bejaht. Das Gericht geht grundsätzlich davon aus, dass Griechenland als Signatarstaat der EMRK, der FoK und der FK sowie des Zusatzprotokolls der FK vom 31. Januar 1967 (SR 0.142.301) seinen entsprechenden völkerrechtlichen Verpflichtungen nachkommt. Zwar anerkennt das Gericht - auch aufgrund der von der Beschwerdeführerin zitierten Berichte -, dass die Lebensbedingungen in Griechenland schwierig sind. Dennoch ist gemäss Rechtsprechung diesbezüglich nicht von einer unmenschlichen oder entwürdigenden Behandlung im Sinne von Art. 3 EMRK respektive einer existenziellen Notlage auszugehen (vgl. Urteile des BVGer D-559/2020 vom 13. Februar 2020 E. 8.2 m.w.H. [als Referenzurteil publiziert]; E-4866/2019 vom 2. Oktober 2019 E. 10.1; E-2360/2019 vom 22. Mai 2019 E. 8.3.1 f.; D-5016/2017 vom 12. März 2018 E. 6.4 m.w.H.). Personen mit Schutzstatus sind griechischen Bürgerinnen und Bürgern gleichgestellt in Bezug auf Fürsorge, den Zugang zu Gerichten und den öffentlichen Schulunterricht respektive gleichgestellt mit anderen Ausländern und Ausländerinnen beispielsweise in Bezug auf Erwerbstätigkeit oder die Gewährung einer Unterkunft (vgl. Art. 16-24 FK). Unterstützungsleistungen und weitere Rechte können direkt bei den zuständigen Behörden eingefordert werden, falls notwendig auf dem Rechtsweg. Nicht zuletzt können Schutzberechtigte sich auch auf die Garantien in der Qualifikationsrichtlinie berufen, insbesondere die Regeln betreffend den Zugang von Personen mit Schutzstatus zu Beschäftigung (Art. 26), zu Bildung (Art. 27), zu Sozialhilfeleistungen (Art. 29), zu Wohnraum (Art. 32) und zu medizinischer Versorgung (Art. 30). Im Falle einer Verletzung der Garantien der EMRK steht gestützt auf Art. 34 EMRK letztlich der Rechtsweg an den Europäischen Gerichtshof für Menschenrechte (EGMR) offen (vgl. Urteil D-559/2020 a.a.O.).</w:t>
      </w:r>
    </w:p>
    <w:p>
      <w:r>
        <w:rPr>
          <w:b/>
        </w:rPr>
        <w:t>E. 8.2</w:t>
      </w:r>
    </w:p>
    <w:p>
      <w:r>
        <w:t>Aufgrund der Akten liegen keine Anhaltspunkte dafür vor, dass die Beschwerdeführerin bei einer Rückkehr nach Griechenland dort einer nach Art. 3 EMRK oder Art. 1 FoK verbotenen Strafe oder Behandlung ausgesetzt wäre. Hinsichtlich der gesundheitlichen Aspekte ist auf die zutreffenden Ausführungen der Vorinstanz in der angefochtenen Verfügung (dort E. I Ziff. 5) zu verweisen. Es handelt sich bei ihr gerade nicht um eine schwerkranke Person, bei der die ernsthafte Gefahr besteht, dass sie bei einer Rückschaffung nach Griechenland einer schwerwiegenden, rapiden und irreversiblen Verschlechterung ihres Gesundheitszustandes, verbunden mit übermässigem Leiden oder einer bedeutenden Verkürzung der Lebenserwartung, ausgesetzt wäre. Die medizinische Versorgung in Griechenland (inkl. allfälliger psychologischer resp. psychiatrischer Behandlungsmöglichkeiten) ist gewährleistet. Diesbezüglich ist auch zu erwähnen, dass die Beschwerdeführerin denn auch selber angegeben hat, in Griechenland bereits einen ganzen Monat lang im Spital verbracht zu haben (vgl. Akte 20). Sie hat daher sehr wohl Zugang zu medizinischer Versorgung erhalten. Weiter lassen weder ihre Vorbringen noch die im vorinstanzlichen- und Beschwerdeverfahren eingereichten Arztberichte darauf schliessen, dass die geltend gemachten gesundheitlichen Probleme so gravierend wären, als dass eine adäquate Behandelbarkeit im EU-Staat Griechenland nicht gegeben wäre.</w:t>
      </w:r>
    </w:p>
    <w:p>
      <w:r>
        <w:rPr>
          <w:b/>
        </w:rPr>
        <w:t>E. 8.3</w:t>
      </w:r>
    </w:p>
    <w:p>
      <w:r>
        <w:t>Schliesslich ist mit der Vorinstanz festzuhalten, dass Griechenland ein Rechtsstaat ist, der über einen funktionierenden Polizei- und Justizapparat verfügt (vgl. Urteil D-559/2020 E. 9.2 m.w.H.; Urteil des BVGer E-4234/2018 vom 30. Juli 2018 E. 6.3.3, m.w.H.). Bei Unterstützungsbedarf oder allfälligen Problemen mit Drittpersonen kann sich die Beschwerdeführerin an die griechischen Behörden wenden und die erforderliche Hilfe nötigenfalls auf dem Rechtsweg einfordern (vgl. Urteil D-559/2020 E. 8.2 und 9.1). Aus den Akten geht diesbezüglich denn auch hervor, dass die griechischen Behörden im Fall der Beschwerdeführerin tätig geworden sind. So wurden einerseits Opferschutzmassnahmen ergriffen, wie auch andererseits strafrechtliche Untersuchung eingeleitet und es wurde ihre Unterbringung sichergestellt (vgl. Akte 20, S. 3). Im Weiteren bestehen keine Hinweise darauf, Griechenland würde ihr dauerhaft die ihr gemäss der Richtlinie zustehenden minimalen Lebensbedingungen vorenthalten und sie einer existenziellen Notlage aussetzen. Gemäss ihren Angaben unter Bezug auf die von ihr eingereichten Beweismittel sei ihr von den Behörden mitgeteilt worden, dass das Unterstützungsprogramm ESTIA nach sechs Monaten auslaufe und nun von einem neuen Unterstützungsprogramm namens HELIOS, deren Kriterien sie persönlich erfülle, abgelöst werde (vgl. Akte 20, S. 2 ff. und Akte 6). Sie erhielt also sehr wohl von den Behörden Unterstützungsleistungen. Es darf inskünftig von ihr erwartet werden, sich bei Unterstützungsbedarf an die griechischen Behörden zu wenden und die erforderliche Hilfe nötigenfalls auf dem Rechtsweg einzufordern. Daran vermag auch ihre weder in zeitlicher noch sachlicher Hinsicht konkretisierte Aussage, sie habe letztlich teilweise auf der Strasse übernachtet, nichts zu ändern. So muss sie sich den Umstand, dass sie einfach unkontrolliert aus Griechenland ausgereist ist, anstelle sich (erneut) an die zuständigen Institutionen zu wenden, entgegenhalten lassen; dies ist nicht den griechischen Behörden anzulasten.</w:t>
      </w:r>
    </w:p>
    <w:p>
      <w:r>
        <w:rPr>
          <w:b/>
        </w:rPr>
        <w:t>E. 8.4</w:t>
      </w:r>
    </w:p>
    <w:p>
      <w:r>
        <w:t>Nach dem Ausgeführten erweist sich der Wegweisungsvollzug als zulässig und zumutbar. Es besteht kein Anlass zur Einholung individueller Garantien betreffend adäquater Unterbringung und medizinischer Betreuung (vgl. Urteil D-559/2020, a.a.O.).</w:t>
      </w:r>
    </w:p>
    <w:p>
      <w:r>
        <w:rPr>
          <w:b/>
        </w:rPr>
        <w:t>E. 8.5.1</w:t>
      </w:r>
    </w:p>
    <w:p>
      <w:r>
        <w:t>Der Vollzug der Wegweisung ist schliesslich nach Art. 83 Abs. 2 AIG möglich, da die griechischen Behörden einer Rückübernahme der Beschwerdeführerin ausdrücklich zugestimmt haben, sie dort über eine Aufenthaltsbewilligung verfügt und den Akten keine Hinweise auf eine Reiseunfähigkeit zu entnehmen sind. Ihrer gesundheitlichen Situation kann bei der Ausgestaltung der Vollzugsmodalitäten - wie vom SEM im angefochtenen Entscheid bereits in Aussicht gestellt - angemessen Rechnung getragen werden.</w:t>
      </w:r>
    </w:p>
    <w:p>
      <w:r>
        <w:rPr>
          <w:b/>
        </w:rPr>
        <w:t>E. 8.5.2</w:t>
      </w:r>
    </w:p>
    <w:p>
      <w:r>
        <w:t>Schliesslich steht auch die Corona-Pandemie dem Wegweisungsvollzug nicht entgegen. Die Anordnung einer vorläufigen Aufnahme setzt voraus, dass ein Vollzugshindernis nicht nur vorübergehender Natur ist, sondern voraussichtlich eine gewisse Dauer bestehen bleibt. Ist dies nicht der Fall, so ist dem temporären Hindernis bei den Vollzugsmodalitäten Rechnung zu tragen (vgl. Entscheidungen und Mitteilungen der Schweizerischen Asylrekurskommission [EMARK] 1995 Nr. 14 E. 8d und e). Bei der Corona-Pandemie handelt es sich - wenn überhaupt - um ein bloss temporäres Vollzugshindernis, welchem somit im Rahmen der Vollzugsmodalitäten durch die kantonalen Behörden Rechnung zu tragen ist, indem etwa der Zeitpunkt des Vollzugs der Situation im Heimatland angepasst wird.</w:t>
      </w:r>
    </w:p>
    <w:p>
      <w:r>
        <w:rPr>
          <w:b/>
        </w:rPr>
        <w:t>E. 9</w:t>
      </w:r>
    </w:p>
    <w:p>
      <w:r>
        <w:t>Zusammenfassend hat das SEM den Vollzug der Wegweisung nach Griechenland zu Recht als zulässig, zumutbar und möglich bezeichnet. Eine Anordnung der vorläufigen Aufnahme fällt ausser Betracht.</w:t>
      </w:r>
    </w:p>
    <w:p>
      <w:r>
        <w:rPr>
          <w:b/>
        </w:rPr>
        <w:t>E. 10</w:t>
      </w:r>
    </w:p>
    <w:p>
      <w:r>
        <w:t>Aus diesen Erwägungen ergibt sich, dass die angefochtene Verfügung Bundesrecht nicht verletzt und auch sonst nicht zu beanstanden ist (Art. 106 Abs. 1 AsylG). Die Beschwerde ist abzuweisen.</w:t>
      </w:r>
    </w:p>
    <w:p>
      <w:r>
        <w:rPr>
          <w:b/>
        </w:rPr>
        <w:t>E. 11</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Angesichts der aus den vorstehenden Erwägungen hervorgehenden Aussichtslosigkeit der Beschwerde ist das Gesuch um Gewährung der unentgeltlichen Rechtspflege nach Art. 65 Abs. 1 VwVG abzuweisen. Jenes um Verzicht auf die Erhebung eines Kostenvorschusses ist mit dem vorliegend instruktionslos ergehenden, verfahrensabschliessenden Urteil in der Sache hinfällig.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