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E-2143/2011 vom 13. März 2013</w:t>
      </w:r>
    </w:p>
    <w:p>
      <w:r>
        <w:t>Bundesverwaltungsgericht, 2013-03-13, FR</w:t>
      </w:r>
    </w:p>
    <w:p>
      <w:r>
        <w:rPr>
          <w:b/>
        </w:rPr>
        <w:t xml:space="preserve">Quelle: </w:t>
      </w:r>
      <w:r>
        <w:t>https://mcp.opencaselaw.ch/entscheid/bvger_E-2143_2011</w:t>
      </w:r>
    </w:p>
    <w:p>
      <w:r>
        <w:t>FR: TAF E-2143/2011 du 13 mars 2013</w:t>
      </w:r>
    </w:p>
    <w:p>
      <w:r>
        <w:t>IT: TAF E-2143/2011 del 13 marzo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et le renvoi lesquelles n'entrent pas dans le champ d'exclusion de l'art. 32 LTAF peuvent être contestées devant le Tribunal administratif fédéral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Les recourants ont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 et réf. cit. ; Jurisprudence et informations de la Commission suisse de recours en matière d'asile [JICRA] 2005 n° 21 consid. 6.1 p. 190 s.).</w:t>
      </w:r>
    </w:p>
    <w:p>
      <w:r>
        <w:rPr>
          <w:b/>
        </w:rPr>
        <w:t>E. 3.1</w:t>
      </w:r>
    </w:p>
    <w:p>
      <w:r>
        <w:t>En l'occurrence, les recourants ont déclaré avoir quitté la Mongolie, le 17 juin 2010, parce que le recourant avait été victime d'une agression en novembre 2007 et d'une restriction depuis 2008 ou 2009, selon les versions, dans l'accès aux soins nécessités par une insuffisance rénale, en représailles à son activité d'enquêteur spécialisé (...).</w:t>
      </w:r>
    </w:p>
    <w:p>
      <w:r>
        <w:rPr>
          <w:b/>
        </w:rPr>
        <w:t>E. 3.2</w:t>
      </w:r>
    </w:p>
    <w:p>
      <w:r>
        <w:t>En dépit de l'ordonnance du 19 avril 2011 du Tribunal, le recourant n'a fourni aucun moyen de preuve portant sur les motifs d'asile allégués, en particulier sur l'emploi effectué en 2007, sur son implication dans la dénonciation de (...) l'hôpital, sur la médiatisation de cette affaire, sur son agression, sur son hospitalisation et la procédure consécutives à cette agression, sur le traitement médical dont il a bénéficié depuis son retour de Chine en juillet 2008 jusqu'à son départ pour l'Europe en juin 2010, alors qu'il pouvait être raisonnablement exigé de sa part qu'il s'en procure (cf. art. 8 al. 1 let. d LAsi). Les déclarations du recourant portant sur son activité d'enquêteur spécialisé (...) en 2007, son implication dans la dénonciation (...) de l'hôpital, la nature de la fraude découverte, son hospitalisation consécutive à son agression, son interrogatoire par la police et les mesures discriminatoires prises par les médecins à son égard sont vagues et dépourvues des détails significatifs d'une expérience vécue. Par ailleurs, ses déclarations, selon lesquelles il aurait découvert, grâce aux confidences d'autres patients, une fraude dans la gestion des médicaments commise par (...) de l'hôpital dans lequel il était traité, ne sont pas plausibles ; il n'a fourni aucune précision sur de véritables mesures d'enquête qui lui auraient permis de mettre à jour une fraude laquelle aurait abouti à la dénonciation de (...) l'hôpital ; les déclarations de son épouse, selon lesquelles il aurait consulté tous les dossiers de l'hôpital, ne sont guère plus précises et convaincantes. Enfin, leurs propos sur l'absence de production de leurs passeports sont aussi vagues qu'est invraisemblable la perte concomitante de ces documents et évidente leur collusion dans la production de simples photocopies de leurs cartes d'identité. Au contraire, le Tribunal est convaincu que l'absence de production de documents de voyage est le résultat d'un acte délibéré des recourants - qui ont d'ailleurs soigneusement planifié leur voyage, en entreprenant notamment les démarches nécessaires en vue de la délivrance de visas russes - afin de rendre aux autorités suisses plus difficiles les mesures visant à exécuter un éventuel renvoi. Sur la base des informations contenues dans l'attestation du 20 juillet 2011 (...) du Ministère mongol de la santé (cf. Faits, let. K) et dans l'article de (...) du 10 juin 2010 (cf. Faits, let. H), l'accès du recourant avant son départ de Mongolie à moins de douze heures de dialyse hebdomadaires en raison d'un manque de ressources suffisantes de l'Etat mongol pour faire face à la demande ne peut être exclu. En tout état de cause, le recourant, qui est membre de l'ethnie majoritaire, n'a pas fourni d'indices concrets, sérieux et convergents qui permettraient d'admettre qu'il a été victime d'une quelconque discrimination dans l'accès aux soins, que ce soit à titre de représailles ou pour une autre raison.</w:t>
      </w:r>
    </w:p>
    <w:p>
      <w:r>
        <w:rPr>
          <w:b/>
        </w:rPr>
        <w:t>E. 3.3</w:t>
      </w:r>
    </w:p>
    <w:p>
      <w:r>
        <w:t>Au vu de ce qui précède, tout bien pesé, les recourants n'ont rendu vraisemblables au sens de l'art. 7 LAsi ni l'agression que le recourant aurait subie le 9 novembre 2007 ni le mobile de celle-ci ni la raison de la diminution des soins à laquelle il aurait été confronté avant son départ du pays. Par conséquent, ils n'ont pas rendu vraisemblable que le recourant avait été exposé à de sérieux préjudices pour des raisons politiques ou analogues exhaustivement énumérées à l'art. 3 LAsi. Ils n'ont ainsi pas non plus établi l'existence d'une crainte objectivement fondée d'être soumis à de tels préjudices en cas de retour dans leur pays.</w:t>
      </w:r>
    </w:p>
    <w:p>
      <w:r>
        <w:rPr>
          <w:b/>
        </w:rPr>
        <w:t>E. 3.4</w:t>
      </w:r>
    </w:p>
    <w:p>
      <w:r>
        <w:t>Il s'ensuit que le recours, en tant qu'il conteste le refus de reconnaissance de la qualité de réfugié aux recourants et le rejet de leurs demandes d'asile, doit être rejeté, et la décision attaquée confirmée sur ces points.</w:t>
      </w:r>
    </w:p>
    <w:p>
      <w:r>
        <w:rPr>
          <w:b/>
        </w:rPr>
        <w:t>E. 4.1</w:t>
      </w:r>
    </w:p>
    <w:p>
      <w:r>
        <w:t>Aux termes de l'art. 44 al. 1 LAsi, lorsqu'il rejette la demande d'asile ou qu'il refuse d'entrer en matière, l'office prononce, en règle générale, le renvoi de Suisse et en ordonne l'exécution ; il tient compte du principe de l'unité de la famille.</w:t>
      </w:r>
    </w:p>
    <w:p>
      <w:r>
        <w:rPr>
          <w:b/>
        </w:rPr>
        <w:t>E. 4.2</w:t>
      </w:r>
    </w:p>
    <w:p>
      <w:r>
        <w:t>En l'occurrence, aucune des conditions de l'art. 32 de l'ordonnance 1 sur l'asile du 11 août 1999 (OA 1, RS 142.311) n'étant réalisée, en l'absence notamment d'un droit des recourants à une autorisation de séjour ou d'établissement, le Tribunal est tenu, de par la loi, de confirmer le renvoi.</w:t>
      </w:r>
    </w:p>
    <w:p>
      <w:r>
        <w:rPr>
          <w:b/>
        </w:rPr>
        <w:t>E. 5.1</w:t>
      </w:r>
    </w:p>
    <w:p>
      <w:r>
        <w:t>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w:t>
      </w:r>
    </w:p>
    <w:p>
      <w:r>
        <w:rPr>
          <w:b/>
        </w:rPr>
        <w:t>E. 5.2</w:t>
      </w:r>
    </w:p>
    <w:p>
      <w:r>
        <w:t>Les trois conditions posées par l'art. 83 al. 2 à 4 LEtr, empêchant l'exécution du renvoi (illicéité, inexigibilité et impossibilité) sont de nature alternative (cf. arrêts du Tribunal E-5316/2006 du 24 novembre 2009 consid. 5 non publié dans ATAF 2009/41, E 2775/2007 du 14 février 2008 consid. 6.4 non publié dans ATAF 2008/2 ; cf. aussi JICRA 2006 n° 30 consid. 7.3 p. 329, JICRA 2006 n° 23 consid. 6.2. p. 239, JICRA 2006 n°6 consid. 4.2. p. 54 ss). En l'occurrence, c'est sur la question de l'exigibilité de l'exécution du renvoi des recourants, compte tenu de leur situation personnelle, que le Tribunal entend porter son attention.</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w:t>
      </w:r>
    </w:p>
    <w:p>
      <w:r>
        <w:rPr>
          <w:b/>
        </w:rPr>
        <w:t>E. 5.5</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 cette définition des soins essentiels vise clairement à exclure les soins coûteux, les soins devant consister en des actes relativement simples (cf. Gabrielle Steffen, Droit aux soins in : Guillod / Sprumont / Despland [éd.], 13ème Journée de droit de la santé de l'institut de droit de la santé, Université de Neuchâtel, Berne 2007 [Editions Weblaw], Zurich / Bâle / Genève 2007 [Schulthess], spéc. p. 50 ss ;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2011/50 consid. 8.3, ATAF 2009/2 consid. 9.3.2 ; JICRA 1993 n° 38).</w:t>
      </w:r>
    </w:p>
    <w:p>
      <w:r>
        <w:rPr>
          <w:b/>
        </w:rPr>
        <w:t>E. 5.5.1</w:t>
      </w:r>
    </w:p>
    <w:p>
      <w:r>
        <w:t>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5.5.2</w:t>
      </w:r>
    </w:p>
    <w:p>
      <w:r>
        <w:t>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 ; JICRA 2003 n° 24 consid. 5b).</w:t>
      </w:r>
    </w:p>
    <w:p>
      <w:r>
        <w:rPr>
          <w:b/>
        </w:rPr>
        <w:t>E. 5.6</w:t>
      </w:r>
    </w:p>
    <w:p>
      <w:r>
        <w:t>A Oulan-Bator, les patients souffrant d'insuffisance rénale chronique peuvent être dialysés gratuitement au centre d'hémodialyses du State Central Clinical Hospital (cf. Caritas International, Country Sheet Mongolia, septembre 2010, p. 111 et 120 ; Ms Ch. Munkhdelger, Head, Pharmaceutical and Health Devices Department, Ministry of Health, Mongolia, Survey of medicine price, availability, affordability and price components in Mongolia, November 2004, p. 8 ; Pharmacy Department of Directorate of Medical Services, Mongolia pharmaceutical sector assessment report, December 2004, p. 25 ; T. Dagvadorj, Y. Sankhuu, XX. Bodytsetseg and B. Jambaljav, State Central Clinical Hospital Study on mortality of the diabetes at the state central clinical hospital of Mongolia, in : Asian Association for the Study of Diabetes and Blackwell Publishing Asia Pty Ltd, Journal of Diabetes Investigation Volume 2 Suppl. 1 July 2011, article 40 p. 60). Selon l'attestation du 20 juillet 2011 (...) du Ministère mongol de la santé, parmi les 164 patients souffrant d'insuffisance rénale chronique qui auraient alors été traités dans ce centre, 40 % ne l'auraient pas été de manière conforme aux recommandations de trois séances hebdomadaires de quatre heures chacune, en raison d'un manque de ressources pour faire face à la demande. Selon cette même attestation, ce centre serait le seul établissement hospitalier à Oulan-Bator disposant d'un centre d'hémodialyse permettant de procéder à des traitements conformes à ces recommandations. Il convient d'observer que la transplantation rénale est pratiquée depuis 2006 dans cet hôpital, le gouvernement mongol prenant à charge 80 % de tous les coûts associés à la chirurgie de transplantation et couvrant entièrement le coût du traitement immunosuppresseur. Ainsi, entre août 2006 et août 2009, 34 ressortissants mongols ont pu y bénéficier d'une transplantation rénale, dont quatre à partir d'un donneur décédé et 30 à partir d'un donneur vivant (cf. World Health Organization, WHO Guiding Principles On Human Organ Transplantation, Report of the Regional Meeting, Kuala Lumpur, Malaysia, 8 - 10 June 2009, p. 12 ; Tumurbaatar B, Nyamsuren D, Bayan-Undur D, Jambaljav L, Byambadash B, Sarantsetseg J, Ganbold L.,State Central Clinical Hospital, Ulanbaatar, Mongolia, Kidney transplantation in Mongolia using effective and economical immunosuppression - a three-year experience, 31 mars 2012 ; Julie Kong, Doctors in first kidney transplant honored, 16 mars 2006, in : La revue de presse hebdomadaire de l'Ambassade de Suisse en RP de Chine no 106, en ligne sur www.sinoptic.ch [consulté le 06.12.2012]). Selon l'article extrait d'Internet daté du 10 juin 2010 (cf. Faits, let. H), le First Clinical Central Hospital serait le seul hôpital à prodiguer des dialyses en Mongolie (bien que chacune des provinces de Dornod et d'Erdenet disposait de deux dialyseurs) et n'aurait pas la possibilité d'accepter de nouveaux patients en raison d'un nombre insuffisant de dialyseurs, raison pour laquelle une liste d'attente aurait été mise en place. Selon les informations publiées sur Internet le 12 décembre 2008 citées par l'ODM dans sa réponse du 8 juin 2011 (cf. Faits let. I), seules 80 % des 130 à 140 personnes qui se voyaient diagnostiquer chaque année une insuffisance rénale chronique pouvaient bénéficier d'une prise en charge avec des dialyseurs. Enfin, selon une réponse du 2 mars 2006 du Centre pour la diffusion de l'information sur l'aide au retour (Zentralstelle für Informationsvermittlung zur Rückkehrförderung, ci-après : ZIRF), de l'Office fédéral allemand des migrations et des réfugiés (Bundesamt für Migration und Flüchtlinge, BAMF) et de l'OIM, bureau de Nuremberg (en ligne sur : www.bamf.de &gt; Rückkehrförderung &gt; Links ZIRF-Datenbank 2. Länderinformationen / ZIRF-Counselling-Dokumente Mongolei - Mongolia 2006 Beantwortete Rückkehrfragen / ZIRF-Counselling), outre l'hôpital central à Oulan-Bator qui dispensait gratuitement des dialyses, l'hôpital no 3 dispensait des dialyses pour un coût unitaire de 100 000 tugriks (environ Fr. 67.-), un montant à peu près équivalant au revenu mensuel moyen en Mongolie. Cette dernière source rapportait également que, si la prise en charge par dialyses était alors gratuite pour les personnes assurées en Mongolie, un projet de loi prévoyait dans certaines circonstances la mise à la charge du patient d'une quote-part de 60 % de chaque traitement. Pour le reste, le gouvernement mongol a adopté une liste des médicaments essentiels, qui est dans l'ensemble similaire à celle recommandée par l'OMS (cf. les listes modèles OMS des médicaments essentiels en ligne sur : www.who.int/fr/ &gt; Programmes et projets &gt; Médicaments &gt; Publications &gt; Listes modèles OMS de médicaments essentiels, consulté le 06.12.2012), a défini un prix plafond pour ces médicaments et a étroitement surveillé le respect du prix fixé ; en milieu urbain, la disponibilité des médicaments essentiels est très proche de 100 % (cf. Bolormaa, Natsagdorj, Tumurbat, Bujin, Bulganchimeg, Soyoltuya, Enkhjin, Evlegsuren, Richardson, Eric Richardson [éd.], Mongolia : Health system review, Health Systems in Transition, vol. 9 no 4 2007, p. 78). La liste de l'OMS de 2005 comprend notamment des antianémiques, des antihypertenseurs, des antiarythmiques et des antidiabétiques.</w:t>
      </w:r>
    </w:p>
    <w:p>
      <w:r>
        <w:rPr>
          <w:b/>
        </w:rPr>
        <w:t>E. 5.7</w:t>
      </w:r>
    </w:p>
    <w:p>
      <w:r>
        <w:t>Les informations d'ordre général à disposition du Tribunal telles qu'elles sont exposées au paragraphe précédent ne coïncident pas avec celles communiquées par l'ODM dans sa réponse du 8 juin 2011, selon lesquelles il existe plusieurs établissements hospitaliers prodiguant gratuitement des hémodialyses à Oulan-Bator (cf. Faits, let. E et I), à savoir le "Premier Hôpital", l'hôpital central universitaire et le State Clinical Central Hospital. Les diverses appellations "First State Central University Hospital", "Central University Hospital", "First Hospital", "Hospital No 1", "First Clinical Central Hospital" et "State Clinical Central Hospital", ou encore "Premier hôpital" semblent en réalité désigner un seul et même établissement hospitalier à Oulan-Bator (cf. en particulier, Julie Kong, op.cit., dont il ressort que les appellations "Central University Hospital" et "Hospital No. 1" désignent le même établissement). Sur la base de ces informations d'ordre général, l'accès du recourant dès son retour au pays, sans délai, à trois séances hebdomadaires d'hémodialyses de quatre heures chacune ne peut être garanti. En effet, certaines des sources précitées font état de la mise en place d'une liste d'attente pour l'accès à un traitement par hémodialyses gratuit et d'une réduction pour certains patients traités gratuitement du nombre d'heures d'hémodialyse hebdomadaires de douze à huit. De plus, n'est pas connue la capacité de l'Hôpital no 3 pour accueillir de nouveaux patients souffrant d'insuffisance rénale terminale et les traiter par hémodialyse de manière conforme aux standards internationaux. Enfin, la vraisemblance de la présence d'antianémiques, d'antihypertenseurs, d'antiarythmiques et d'antidiabétiques sur la liste des médicaments essentiels du gouvernement mongol ne permet pas encore de conclure à la vraisemblance de la disponibilité en Mongolie de médicaments (le cas échéant de substitution) appropriés à l'état de santé du recourant, eu égard également à l'inconnue lié à leur coût. Par ailleurs, on ignore quelle est, d'un point de vue strictement médical, l'aptitude concrète du recourant à voyager et quelles seraient les conséquences sur son état de santé et sur son espérance de vie d'une éventuelle réduction, à son retour en Mongolie, du nombre d'heures d'hémodialyse hebdomadaires ou d'une éventuelle indisponibilité de l'un ou l'autre des médicaments prescrits en Suisse (ou d'un substitut admissible, cf. consid. 5.5.1 in fine).</w:t>
      </w:r>
    </w:p>
    <w:p>
      <w:r>
        <w:rPr>
          <w:b/>
        </w:rPr>
        <w:t>E. 5.8</w:t>
      </w:r>
    </w:p>
    <w:p>
      <w:r>
        <w:t>Dans ces circonstances, le dossier n'est pas suffisamment mûr pour que le Tribunal puisse se prononcer sur la question de l'exigibilité de l'exécution du renvoi. Des mesures d'instruction complémentaires s'imposent. Il y aura lieu de demander des renseignements à l'Ambassade de Suisse, section consulaire, à Oulan-Bator au sujet : · des établissements dispensant des hémodialyses en Mongolie (nom, adresse précise et complète, nombre d'appareils d'hémodialyse fonctionnels) ; · du caractère gratuit ou onéreux (avec indication des coûts mensuels, respectivement pour chaque hémodialyse) du traitement par hémodialyses dans chacun de ces établissements ; · des possibilités et conditions d'accès sans délai du recourant à un traitement par hémodialyses dans chacun de ces établissements (en cas de pénurie, quels sont les critères pour départager les patients figurant sur une liste d'attente des autres, étant rappelé que le recourant était dialysé en Mongolie au "E._______" entre 2002 [ou selon une autre version 2007] et juin 2010) ; · des conditions d'accès du recourant à un traitement par hémodialyses conforme aux standards internationaux dans chacun de ces établissements ; · des situations de pénurie, pour chacun de ces établissements : o quelles sont les diminutions du nombre d'heures hebdomadaires de dialyse, respectivement les diminutions du nombre de dialyses ; o quels sont les critères pour départager les patients qui reçoivent un traitement conforme à ces standards et ceux qui reçoivent un ou des traitements inférieurs à ceux-ci ; · de la disponibilité en Mongolie du traitement médicamenteux (éventuellement de substitution) prescrit au recourant pour les complications de l'insuffisance rénale terminale qu'il présente ; · des conditions de prise en charge (totale ou partielle) des frais du traitement médicamenteux, avec indication des coûts, pour chacun de ces médicaments ; · ainsi que des garanties d'une prise en charge immédiate à son débarquement à l'aéroport d'Oulan-Bator et à son transfert dans un hôpital dument équipé. En fonction des renseignements complémentaires reçus, il pourrait y avoir lieu de demander au recourant la production d'un rapport médical indiquant en particulier : · son espérance de vie en cas de maintien des douze heures hebdomadaires d'hémodialyse ; · son espérance de vie dans l'hypothèse où il n'aurait temporairement ou durablement accès à C._______ qu'à dix heures, respectivement huit heures d'hémodialyse hebdomadaires (au lieu des douze recommandées) ; · les conséquences prévisibles à court, moyen et long terme, sur son état de santé dans cette même hypothèse ; · les conséquences prévisibles à court, moyen et long terme sur son état de santé, au cas où l'un ou l'autre des médicaments prescrits en Suisse ne serait pas disponible dans son pays, pas même sous forme de substitut ; · son aptitude d'un point de vue médical à voyager de son domicile en Suisse jusqu'à C._______ et, le cas échéant, les conditions pour admettre une telle aptitude.</w:t>
      </w:r>
    </w:p>
    <w:p>
      <w:r>
        <w:rPr>
          <w:b/>
        </w:rPr>
        <w:t>E. 5.9</w:t>
      </w:r>
    </w:p>
    <w:p>
      <w:r>
        <w:t>Ces mesures d'instruction complémentaires dépassant l'ampleur de celles incombant au Tribunal, il y a lieu de prononcer la cassation de la décision attaquée en matière d'exécution du renvoi (cf. art. 61 al. 1 PA ; Madeleine Camprubi, commentaire ad art. 61 al. 1 PA in : VwVG - Kommentar zum Bundesgesetz über das Verwaltungsverfahren, Auer/Müller/Schindler [édit.], Zurich/Saint-Gall, 2008, no 11 p. 773 ss ; Philippe Weissenberger, commentaire ad art. 61 PA in : Praxiskommentar VwVG, Waldmann/Weissenberger [édit.], Zurich/Bâle/Genève, 2009, no 16 p. 1210).</w:t>
      </w:r>
    </w:p>
    <w:p>
      <w:r>
        <w:rPr>
          <w:b/>
        </w:rPr>
        <w:t>E. 5.10</w:t>
      </w:r>
    </w:p>
    <w:p>
      <w:r>
        <w:t>Au vu de ce qui précède, il y a lieu d'annuler la décision attaquée en tant qu'elle ordonne l'exécution du renvoi des recourants, pour établissement inexact ou incomplet de l'état de fait pertinent (cf. art. 106 al. 1 let. b LAsi), et de renvoyer la cause en la matière à l'ODM pour complément d'instruction au sens des considérants et nouvelle décision (cf. art. 61 al. 1 PA).</w:t>
      </w:r>
    </w:p>
    <w:p>
      <w:r>
        <w:rPr>
          <w:b/>
        </w:rPr>
        <w:t>E. 6.1</w:t>
      </w:r>
    </w:p>
    <w:p>
      <w:r>
        <w:t>A teneur de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Aucun frais n'est mis à la charge de l'autorité inférieure déboutée (cf. art. 63 al. 2 PA). 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 Lorsque l'affaire est renvoyée à l'instance précédente pour nouvelle décision, dont l'issue reste ouverte, la partie recourante est considérée comme ayant obtenu gain de cause, conformément à la jurisprudence du Tribunal fédéral (cf. ATF 132 V 215 consid. 6.1; Marcel Maillard, commentaire ad art. 63 PA, in : Praxiskommentar VwVG, Waldmann/Weissenberger [éd.], Zurich/Bâle/Genève, 2009, n° 14).</w:t>
      </w:r>
    </w:p>
    <w:p>
      <w:r>
        <w:rPr>
          <w:b/>
        </w:rPr>
        <w:t>E. 6.2</w:t>
      </w:r>
    </w:p>
    <w:p>
      <w:r>
        <w:t>En l'espèce, au vu de l'issue de la cause, les recourants doivent être considérés comme n'ayant obtenu que partiellement gain de cause. La demande d'assistance judiciaire partielle devant être admise (cf. art. 65 al. 1 PA), il n'y a pas lieu de percevoir de frais de procédure, même partiels. Les frais de représentation en procédure de recours sont fixés, en l'absence de dépôt d'un décompte de prestations, sur la base du dossier (cf. art. 14 FITAF), à la moitié de 1 600 francs, soit à 800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