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E-2126/2009 vom 8. April 2009</w:t>
      </w:r>
    </w:p>
    <w:p>
      <w:r>
        <w:t>Bundesverwaltungsgericht, 2009-04-08, FR</w:t>
      </w:r>
    </w:p>
    <w:p>
      <w:r>
        <w:rPr>
          <w:b/>
        </w:rPr>
        <w:t xml:space="preserve">Quelle: </w:t>
      </w:r>
      <w:r>
        <w:t>https://mcp.opencaselaw.ch/entscheid/bvger_E-2126_2009</w:t>
      </w:r>
    </w:p>
    <w:p>
      <w:r>
        <w:t>FR: TAF E-2126/2009 du 8 avril 2009</w:t>
      </w:r>
    </w:p>
    <w:p>
      <w:r>
        <w:t>IT: TAF E-2126/2009 del 8 aprile 2009</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LAsi.</w:t>
      </w:r>
    </w:p>
    <w:p>
      <w:r>
        <w:rPr>
          <w:b/>
        </w:rPr>
        <w:t>E. 1.2</w:t>
      </w:r>
    </w:p>
    <w:p>
      <w:r>
        <w:t>Le recourant a qualité pour recourir (cf. art. 48 al. 1 PA). Présenté dans la forme (cf. art. 52 PA) et le délai (cf. art. 108 al. 2 LAsi) prescrits par la loi, le recours est recevable.</w:t>
      </w:r>
    </w:p>
    <w:p>
      <w:r>
        <w:rPr>
          <w:b/>
        </w:rPr>
        <w:t>E. 2.1</w:t>
      </w:r>
    </w:p>
    <w:p>
      <w:r>
        <w:t>Seul est à déterminer, en l'occurrence,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Cela précisé, avec la réglementation prévue à l'art. 32 al. 2 let. a et à l'art. 32 al. 3 LAsi, le législateur a également voulu instaurer une procédure d'examen matériel sommaire et définitif de l'existence ou non de la qualité de réfugié. Ainsi, il ne sera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(cf. ATAF 2007/8 consid. 5.6.5-5.7 p. 90 ss).</w:t>
      </w:r>
    </w:p>
    <w:p>
      <w:r>
        <w:rPr>
          <w:b/>
        </w:rPr>
        <w:t>E. 3.1</w:t>
      </w:r>
    </w:p>
    <w:p>
      <w:r>
        <w:t>En l'espèce, le recourant n'a pas remis aux autorités ses documents de voyage ou ses pièces d'identité et n'a rien entrepris dans les 48 heures dès le dépôt de sa demande d'asile pour s'en procurer. Le recourant n'a pas non plus présenté de motif excusable susceptible de justifier la non-production de tels documents, au sens de l'art. 32 al. 3 let. a LAsi. Les explications données à ce sujet dans le recours ne sont pas de nature à remettre en cause les motifs de la décision attaquée. En effet, le récit de son voyage de la Côte d'Ivoire en Suisse est stéréotypé et inconsistant ; il aurait ainsi pu quitter son pays, en car, pour rejoindre H._______, au Burkina Faso, via I._______. De là, avec l'aide d'une femme, qui aurait participé en grande partie aux coûts de son voyage, il aurait pris l'avion, à bord d'une compagnie aérienne inconnue, jusqu'à Paris. Il aurait voyagé muni d'un faux passeport ivoirien dont il ne connaissait pas l'identité qui y figurait. Il aurait enfin gagné la Suisse en train. Il a indiqué n'avoir été contrôlé à aucun moment durant son périple. Compte tenu notamment de la surveillance accrue dans les aéroports européens, ce récit n'est pas crédible. Cela dit, le recourant a déclaré n'avoir rien entrepris pour se procurer des documents d'identité. Pourtant force est de constater que les possibilités ne lui manquaient pas pour se faire envoyer son passeport ou son attestation d'identité restés en Côte d'Ivoire où vivent notamment ses parents, ses grands-parents, son frère et ses soeurs. De plus, les arguments avancés concernant la non-production des ses documents d'identité, à savoir, qu'il aurait déchiré son faux passeport à son arrivée par crainte de poursuites judiciaires et qu'il n'aurait pas emporté avec lui son passeport et une attestation d'identité au motif qu'ils ne lui auraient été d'aucune utilité pour son voyage et enfin qu'il n'avait pas de contact avec sa famille pour l'instant, semblent manifestement articulés pour les seuls besoins de la cause.</w:t>
      </w:r>
    </w:p>
    <w:p>
      <w:r>
        <w:rPr>
          <w:b/>
        </w:rPr>
        <w:t>E. 3.2</w:t>
      </w:r>
    </w:p>
    <w:p>
      <w:r>
        <w:t>C'est en outre à juste titre que l'autorité de première instance a considéré que la qualité de réfugié de l'intéressé n'était manifestement pas établie et qu'aucune mesure d'instruction supplémentaire n'était nécessaire (cf. art. 32 al. 3 let. b et let. c LAsi). En effet, il ressort des deux auditions de l'intéressé que celui-ci a quitté la Côte d'Ivoire en raison de problèmes financiers, de difficultés à s'insérer à Abidjan et du désir de poursuivre ses études (cf. p-v d'audition du 20 janvier 2009, p. 6 et p-v d'audition du 28 janvier 2009, p. 7). Dès lors, force est de constater que le recourant n'a pas fait valoir de motifs correspondant aux critères exhaustivement énumérés, de l'art. 3 LAsi, à savoir en relation avec la race, la religion, la nationalité, l'appartenance à un groupe social déterminé ou les opinions politiques. Cela dit, les craintes que le recourant fait valoir en relation avec les problèmes rencontrés à C._______, suite à la prise de la ville par les rebelles, en septembre 2002, et à son incorporation dans leur armée, ne sont pas pertinentes. En effet, ces motifs ne sont plus d'actualité puisque le requérant a pu quitter le nord du pays à la fin de l'année 2002 et que, depuis cette époque, il a vécu dans la région d'Abidjan et a déclaré n'y avoir rencontré aucun problème ni avec les rebelles ni avec les autorités (cf. p-v d'audition du 20 janvier 2009, p. 6 et p-v d'audition du 28 janvier 2009, p. 9). Par ailleurs, les craintes alléguées ne reposent sur aucun fondement concret et sérieux ni ne sont étayées par un quelconque commencement de preuve. Prises dans leur ensemble, les déclarations du recourant sont stéréotypées et imprécises ; à titre d'exemple, l'intéressé s'est trouvé dans l'incapacité de déterminer la durée de son engagement dans les troupes rebelles et la date du départ de ses parents de C._______ (cf. p-v d'audition du 28 janvier 2009, p. 8). Au demeurant, comme relevé plus haut, la description peu crédible de son voyage permet de mettre en doute les véritables circonstances à l'origine de son départ. Pour le surplus, renvoi est fait à la décision de l'autorité inférieure.</w:t>
      </w:r>
    </w:p>
    <w:p>
      <w:r>
        <w:rPr>
          <w:b/>
        </w:rPr>
        <w:t>E. 3.3</w:t>
      </w:r>
    </w:p>
    <w:p>
      <w:r>
        <w:t>La décision de non-entrée en matière sur la demande d'asile du recourant, prononcée par l'ODM, est dès lors confirmée.</w:t>
      </w:r>
    </w:p>
    <w:p>
      <w:r>
        <w:rPr>
          <w:b/>
        </w:rPr>
        <w:t>E. 4.1</w:t>
      </w:r>
    </w:p>
    <w:p>
      <w:r>
        <w:t>Aucune exception à la règle générale du renvoi n'étant en l'occurrence réalisée (cf. art. 32 OA 1), le Tribunal est tenu, de par la loi, de confirmer cette mesure. L'exécution du renvoi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4.2</w:t>
      </w:r>
    </w:p>
    <w:p>
      <w:r>
        <w:t>Pour les motifs exposés ci-dessus, le recourant n'a pas établi que son retour dans son pays d'origine l'exposera à un risque de traitement contraire à l'art. 5 LAsi et aux engagements internationaux contractés par la Suisse (cf. à ce propos JICRA 1996 n° 18 consid. 14b let. ee p. 186s. et références citées). L'exécution du renvoi est donc licite au sens de l'art. 83 al. 3 LEtr.</w:t>
      </w:r>
    </w:p>
    <w:p>
      <w:r>
        <w:rPr>
          <w:b/>
        </w:rPr>
        <w:t>E. 4.3</w:t>
      </w:r>
    </w:p>
    <w:p>
      <w:r>
        <w:t>L'exécution du renvoi est également raisonnablement exigible (cf. art. 83 al. 4 LEtr). En effet, selon une jurisprudence constante, le Tribunal estime que la Côte d'Ivoire ne connaît pas, d'une manière générale, une situation de guerre, de guerre civile ou de violence généralisée sur l'ensemble de son territoire qui permettrait de présumer, à propos de tous les requérants qui en viennent, et indépendamment des circonstances de chaque cause, l'existence d'une mise en danger concrète au sens des dispositions précitées. Le Tribunal a également retenu qu'un retour à Abidjan pour des hommes jeunes, sans problème de santé, qui ont déjà vécu dans cette ville ou qui peuvent y compter sur un réseau familial, apparaissait raisonnablement exigible. S'agissant des personnes provenant de l'ouest ou du nord du pays et sans lien avec Abidjan, il a par contre estimé qu'un examen plus détaillé de la situation générale de leur région d'origine et de leur situation personnelle devait intervenir dans une analyse particulière à chaque cas (cf. notamment Arrêt du Tribunal administratif fédéral D-4477/2006 du 28 janvier 2008 et E-4750/2006 du 9 décembre 2008). En l'état, il ne ressort du dossier aucun élément dont on pourrait inférer un réel danger pour le recourant en cas d'exécution de son renvoi. A cet égard, l'autorité de céans relève que l'intéressé est jeune, sans charge de famille, qu'il n'a pas allégué de problème de santé particulier, qu'il est au bénéfice d'une expérience professionnelle et qu'il est né à Abidjan et y a vécu depuis la fin de l'année 2002. Il bénéficie en outre dans cette ville d'un solide réseau familial. Tous ces facteurs devraient lui permettre de se réinstaller dans son pays d'origine, pays qu'il n'a quitté que depuis quelques mois, sans y affronter d'excessives difficultés.</w:t>
      </w:r>
    </w:p>
    <w:p>
      <w:r>
        <w:rPr>
          <w:b/>
        </w:rPr>
        <w:t>E. 4.4</w:t>
      </w:r>
    </w:p>
    <w:p>
      <w:r>
        <w:t>L'exécution du renvoi est enfin possible (cf. art. 83 al. 2 LEtr) et le recourant tenu de collaborer à l'obtention de documents de voyage lui permettant de quitter la Suisse (cf. art. 8 al. 4 LAsi).</w:t>
      </w:r>
    </w:p>
    <w:p>
      <w:r>
        <w:rPr>
          <w:b/>
        </w:rPr>
        <w:t>E. 4.5</w:t>
      </w:r>
    </w:p>
    <w:p>
      <w:r>
        <w:t>C'est donc également à bon droit que l'autorité de première instance a prononcé le renvoi du recourant et l'exécution de cette mesure.</w:t>
      </w:r>
    </w:p>
    <w:p>
      <w:r>
        <w:rPr>
          <w:b/>
        </w:rPr>
        <w:t>E. 5.1</w:t>
      </w:r>
    </w:p>
    <w:p>
      <w:r>
        <w:t>Le recours s'avérant manifestement infondé, il est rejeté dans une procédure à juge unique, avec l'approbation d'un second juge (art. 111 let. e LAsi). Il est dès lors renoncé à un échange d'écritures (cf. art. 111a al. 1 LAsi).</w:t>
      </w:r>
    </w:p>
    <w:p>
      <w:r>
        <w:rPr>
          <w:b/>
        </w:rPr>
        <w:t>E. 5.2</w:t>
      </w:r>
    </w:p>
    <w:p>
      <w:r>
        <w:t>Vu l'issue de la procédure, il y a lieu de mettre les frais à la charge du recourant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