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E-2119/2011 vom 21. April 2011</w:t>
      </w:r>
    </w:p>
    <w:p>
      <w:r>
        <w:t>Bundesverwaltungsgericht, 2011-04-21, FR</w:t>
      </w:r>
    </w:p>
    <w:p>
      <w:r>
        <w:rPr>
          <w:b/>
        </w:rPr>
        <w:t xml:space="preserve">Quelle: </w:t>
      </w:r>
      <w:r>
        <w:t>https://mcp.opencaselaw.ch/entscheid/bvger_E-2119_2011</w:t>
      </w:r>
    </w:p>
    <w:p>
      <w:r>
        <w:t>FR: TAF E-2119/2011 du 21 avril 2011</w:t>
      </w:r>
    </w:p>
    <w:p>
      <w:r>
        <w:t>IT: TAF E-2119/2011 del 21 aprile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w:t>
      </w:r>
    </w:p>
    <w:p>
      <w:r>
        <w:rPr>
          <w:b/>
        </w:rPr>
        <w:t>E. 1.2</w:t>
      </w:r>
    </w:p>
    <w:p>
      <w:r>
        <w:t>La recourante a qualité pour recourir (art. 48 al. 1 PA). Présenté dans la forme (art. 52 PA) et dans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requérant doit remettre aux autorités suisses en matière d'asile ses pièces d'identité, sans quoi une violation de son devoir de collaborer pourra lui être reprochée (art. 8 al. 1 let. b LAsi).</w:t>
      </w:r>
    </w:p>
    <w:p>
      <w:r>
        <w:rPr>
          <w:b/>
        </w:rPr>
        <w:t>E. 3.2</w:t>
      </w:r>
    </w:p>
    <w:p>
      <w:r>
        <w:t>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w:t>
      </w:r>
    </w:p>
    <w:p>
      <w:r>
        <w:rPr>
          <w:b/>
        </w:rPr>
        <w:t>E. 3.3</w:t>
      </w:r>
    </w:p>
    <w:p>
      <w:r>
        <w:t>En l'espèce, la recourante a déclaré ne posséder que la "cédula" et ne pas être en mesure de contacter la personne qui aurait conservé ses documents de voyage. Lors de la seconde audition, elle a admis n'avoir entrepris aucune démarche en vue d'obtenir un autre document d'identité, bien que l'ODM l'ait rendue attentive auparavant au fait que la "cédula" n'établissait pas son identité. A ce sujet, la copie de la lettre manuscrite de son frère (cf. consid. C supra) n'est pas déterminante, dans la mesure où la recourante aurait dû entreprendre des démarches plus rapidement et où l'expédition de cette lettre n'est pas établie.</w:t>
      </w:r>
    </w:p>
    <w:p>
      <w:r>
        <w:rPr>
          <w:b/>
        </w:rPr>
        <w:t>E. 3.4</w:t>
      </w:r>
    </w:p>
    <w:p>
      <w:r>
        <w:t>L'intéressée ne connaît pas les ethnies ni les langues locales parlées dans la ville dont elle prétend être originaire. De plus, elle ignore les villes qui se trouvent aux alentours de D._______ ainsi que les sites les plus importants de cette ville, prétextant rester souvent à son domicile (pv de son audition fédérale, p. 3). Interrogée sur les quartiers composant D._______, elle a cité les quatre municipalités composant la province de Cabinda. Par ailleurs, bien que n'ayant jamais déménagé, elle ignore le nom de l'école qu'elle a dit avoir fréquentée durant huit ans.</w:t>
      </w:r>
    </w:p>
    <w:p>
      <w:r>
        <w:rPr>
          <w:b/>
        </w:rPr>
        <w:t>E. 3.5</w:t>
      </w:r>
    </w:p>
    <w:p>
      <w:r>
        <w:t>Ainsi, comme l'a relevé à juste titre l'ODM, la "cédula" ne constitue pas une pièce d'identité au sens de l'art. 1a let. c OA 1. Partant, le Tribunal considère que l'intéressée n'a pas établi son identité ni son origine cabindaise sur cette base. Dès lors, en l'absence de tout document l'attestant, l'allégué de la recourante, selon lequel elle serait née et aurait toujours vécu dans la province de Cabinda, n'est pas établi à satisfaction et reste sujet à caution, au vu notamment de ses déclarations vagues et inconsistantes au sujet de sa prétendue ville d'origine. De plus, l'intéressée n'ayant entrepris aucune démarche pour prouver les circonstances de sa venue en Suisse avec sa fille, le Tribunal estime qu'elle a violé son devoir de collaborer (art. 8 al. 1 let. b LAsi), ce qui est de nature à porter atteinte à la crédibilité de l'ensemble de ses déclarations.</w:t>
      </w:r>
    </w:p>
    <w:p>
      <w:r>
        <w:rPr>
          <w:b/>
        </w:rPr>
        <w:t>E. 4.1</w:t>
      </w:r>
    </w:p>
    <w:p>
      <w:r>
        <w:t>En l'occurrence, l'intéressée n'a pas démontré que les exigences légales requises pour la reconnaissance de la qualité de réfugié et l'octroi de l'asile étaient remplies. Son recours ne contient sur ce point ni arguments ni moyens de preuve susceptibles de remettre en cause le bien-fondé de la décision querellée. La recourante a allégué avoir quitté son pays suite à l'arrestation de son frère par les FAC. Elle a invoqué qu'à cause de cela, les autorités angolaises la recherchaient également.</w:t>
      </w:r>
    </w:p>
    <w:p>
      <w:r>
        <w:rPr>
          <w:b/>
        </w:rPr>
        <w:t>E. 4.2</w:t>
      </w:r>
    </w:p>
    <w:p>
      <w:r>
        <w:t>Force est toutefois de constater que la recourante n'a pas rendu crédibles ses motifs. En effet, les craintes alléguées ne constituent que de simples affirmations de sa part et ne reposent sur aucun fondement concret et sérieux ni ne sont étayées par un quelconque commencement de preuve pertinent. De plus, son récit est stéréotypé, imprécis et manque considérablement de substance, de sorte qu'il ne satisfait pas aux conditions de vraisemblance de l'art. 7 LAsi. Ainsi, à la question de savoir si elle avait eu personnellement des contacts avec les autorités angolaises, elle s'est contentée de déclarer que celles-ci étaient aussi contre elle (pv de son audition sommaire, p. 5), sans plus de précisions. Toutefois, elle a admis ne pas être personnellement concernée par les problèmes de son frère et ne pas avoir reçu la visite des autorités angolaises. Par ailleurs, la recourante ignore quand son frère aurait été arrêté et la durée de sa détention. Elle n'a pu fournir aucune précision sur la maison où Monsieur J. l'aurait emmenée rejoindre son frère. En outre, la recourante s'est montrée incapable d'indiquer l'âge qu'elle avait lors de différents événements la touchant personnellement, comme la disparition de sa mère, la fin de son école, le début de son activité en tant que coiffeuse et l'année de cohabitation avec le père de sa fille. Elle n'a pas pu situer, même approximativement, son école, se contentant de montrer une distance à l'auditeur (pv de son audition fédérale, p. 5). A cela s'ajoute que la description de son voyage relève du stéréotype, l'intéressée étant au surplus incapable de fournir des précisions sur le trajet entre D._______ et Luanda, l'endroit où elle aurait atterri au Portugal, ni sur la durée de son séjour dans ce pays. En outre, il n'est pas crédible que la recourante ait pu voyager jusqu'en Europe en possession de sa seule "cédula". Dans ces conditions, de sérieux doutes existent quant aux réelles circonstances du départ de l'intéressée de l'Angola.</w:t>
      </w:r>
    </w:p>
    <w:p>
      <w:r>
        <w:rPr>
          <w:b/>
        </w:rPr>
        <w:t>E. 4.3</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OA 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7.1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7.3</w:t>
      </w:r>
    </w:p>
    <w:p>
      <w:r>
        <w:t>Il ne ressort en outre du dossier aucun indice d'un risque qu'elle soit soumise, en cas d'exécution du renvoi, à un traitement prohibé par l'art. 3 CEDH ou par l'art. 3 Conv. torture, imputable à l'homme.</w:t>
      </w:r>
    </w:p>
    <w:p>
      <w:r>
        <w:rPr>
          <w:b/>
        </w:rPr>
        <w:t>E. 7.4</w:t>
      </w:r>
    </w:p>
    <w:p>
      <w:r>
        <w:t>Partant, l'exécution du renvoi s'avère licite (art. 44 al. 2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8.2</w:t>
      </w:r>
    </w:p>
    <w:p>
      <w:r>
        <w:t>Il sied de rappeler que l'origine cabindaise de la recourante est fortement mise en doute, au vu de l'absence de dépôt d'un document d'identité valable et du manque de connaissance de la province de Cabinda et de sa prétendue ville d'origine dont a fait preuve la recourante. La recourante n'a donc pas rendu vraisemblable qu'elle provenait de Cabinda. Dès lors, la question de l'exigibilité du renvoi dans cette région ne se pose pas.</w:t>
      </w:r>
    </w:p>
    <w:p>
      <w:r>
        <w:rPr>
          <w:b/>
        </w:rPr>
        <w:t>E. 8.3</w:t>
      </w:r>
    </w:p>
    <w:p>
      <w:r>
        <w:t>Selon la jurisprudence (JICRA 2004 n° 32 consid. 7.3), les garanties pour un retour dans la sécurité sont suffisantes, à tout le moins à Luanda et dans les villes aisément accessibles des provinces de Cunene, Huila, Namibe, Benguela, Huambo, Cuanza Sul, Cuanza Norte, Bengo et Zaïre. L'exécution du renvoi est jugée raisonnablement exigible particulièrement pour les personnes jeunes (hommes célibataires ou en couples), sans enfants et ne souffrant pas de graves problèmes de santé. Pour les requérants n'appartenant pas à ces catégories, et pour autant qu'ils ne soient pas accompagnés d'enfants en bas âge ou à l'état de santé déficient, il y a lieu d'apprécier si un réseau familial ou social sur place ou encore leur situation financière particulière leur permettra de bénéficier de chances de réinsertion convenables.</w:t>
      </w:r>
    </w:p>
    <w:p>
      <w:r>
        <w:rPr>
          <w:b/>
        </w:rPr>
        <w:t>E. 8.4</w:t>
      </w:r>
    </w:p>
    <w:p>
      <w:r>
        <w:t>En l'espèce, il y a lieu de rappeler que, par son comportement, la recourante a empêché de lever les sérieux doutes relatifs à sa provenance exacte et à son lieu de résidence en Angola. L'intéressée rend par là impossible toute vérification de l'existence des dangers concrets susceptibles de la menacer dans telle ou telle ville d'origine effective (cf. art. 83 al. 4 LEtr). Dans ces circonstances, il n'appartient ni à l'ODM ni au Tribunal d'envisager d'éventuels obstacles à l'exécution du renvoi de l'intéressée. Dès lors, c'est à juste titre que l'ODM a considéré qu'il n'existait pas d'obstacles à l'exécution du renvoi de la recourante. Au demeurant, il n'est pas exclu que l'intéressée provienne de Luanda, puisqu'elle a admis que son adresse se retrouvait également dans la capitale (pv de son audition sommaire p. 1) ; il est surprenant qu'elle sache cela, à moins éventuellement d'y avoir vécu, étant donné qu'elle a dit ne quitter que très rarement son domicile prétendu à D._______, pour justifier son ignorance des localités à ses alentours.</w:t>
      </w:r>
    </w:p>
    <w:p>
      <w:r>
        <w:rPr>
          <w:b/>
        </w:rPr>
        <w:t>E. 8.5</w:t>
      </w:r>
    </w:p>
    <w:p>
      <w:r>
        <w:t>S'agissant de sa situation personnelle, l'intéressée est jeune, a dit avoir été scolarisée durant huit ans, être au bénéfice d'une expérience professionnelle de plusieurs années en qualité de coiffeuse et a déclaré avoir toujours pu "se débrouiller" avec son frère. En outre, elle n'a allégué aucun problème de santé particulier dont elle-même ou sa fille souffriraient. La recourante n'ayant rendu vraisemblable ni son origine cabindaise ni les événements l'ayant conduite à quitter l'Angola, il en découle qu'elle n'a pas non plus rendu sa situation de femme seule avec un enfant, sans réseau familial et social, vraisemblable. D'ailleurs, elle est accompagnée de son frère, dont l'exécution du renvoi est entrée en force (cf. E-2114/2011). Ils disposent apparemment de moyens financiers, puisqu'ils ont pu payer le voyage jusqu'en Suisse pour trois personnes. Il appartiendra donc à la recourante de renouer des liens en Angola, pays qu'elle n'a dit avoir quitté que depuis deux mois, afin de faciliter sa réinsertion.</w:t>
      </w:r>
    </w:p>
    <w:p>
      <w:r>
        <w:rPr>
          <w:b/>
        </w:rPr>
        <w:t>E. 8.6</w:t>
      </w:r>
    </w:p>
    <w:p>
      <w:r>
        <w:t>Pour ces motifs, l'exécution du renvoi doit être considérée comme raisonnablement exigible.</w:t>
      </w:r>
    </w:p>
    <w:p>
      <w:r>
        <w:rPr>
          <w:b/>
        </w:rPr>
        <w:t>E. 9</w:t>
      </w:r>
    </w:p>
    <w:p>
      <w:r>
        <w:t>Enfin, la recourante est en mesure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possible (art. 83 al. 2 LEtr).</w:t>
      </w:r>
    </w:p>
    <w:p>
      <w:r>
        <w:rPr>
          <w:b/>
        </w:rPr>
        <w:t>E. 10</w:t>
      </w:r>
    </w:p>
    <w:p>
      <w:r>
        <w:t>C'est donc également à bon droit que l'ODM a prononcé le renvoi de la recourante et l'exécution de cette mesure.</w:t>
      </w:r>
    </w:p>
    <w:p>
      <w:r>
        <w:rPr>
          <w:b/>
        </w:rPr>
        <w:t>E. 11</w:t>
      </w:r>
    </w:p>
    <w:p>
      <w:r>
        <w:t>Le recours s'avérant manifestement infondé, il est rejeté dans une procédure à juge unique, avec l'approbation d'un second juge (art. 111 let. e LAsi). Il est dès lors renoncé à un échange d'écritures (cf. art. 111a al. 1 LAsi).</w:t>
      </w:r>
    </w:p>
    <w:p>
      <w:r>
        <w:rPr>
          <w:b/>
        </w:rPr>
        <w:t>E. 12</w:t>
      </w:r>
    </w:p>
    <w:p>
      <w:r>
        <w:t>Dans la mesure où les conclusions du recours étaient d'emblée vouées à l'échec, la requête d'assistance judiciaire partielle doit être rejetée (art. 65 al. 1 PA).</w:t>
      </w:r>
    </w:p>
    <w:p>
      <w:r>
        <w:rPr>
          <w:b/>
        </w:rPr>
        <w:t>E. 13</w:t>
      </w:r>
    </w:p>
    <w:p>
      <w:r>
        <w:t>Au vu de l'issue de la cause, il y a lieu de mettre les frais de procédure, d'un montant de Fr. 600.-, à la charge de la recourante, conformément aux art. 63 al. 1 PA et 2 e 3 let. b du règlement du 21 février 2008 concernant les frais, dépens et indemnités fixés par le Tribunal administratif fédéral (FITAF, RS 173.320.2). (dispositif à la page suivante) 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