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E-2113/2020 vom 27. April 2020</w:t>
      </w:r>
    </w:p>
    <w:p>
      <w:r>
        <w:t>Bundesverwaltungsgericht, 2020-04-27, DE</w:t>
      </w:r>
    </w:p>
    <w:p>
      <w:r>
        <w:rPr>
          <w:b/>
        </w:rPr>
        <w:t xml:space="preserve">Quelle: </w:t>
      </w:r>
      <w:r>
        <w:t>https://mcp.opencaselaw.ch/entscheid/bvger_E-2113_2020</w:t>
      </w:r>
    </w:p>
    <w:p>
      <w:r>
        <w:t>FR: TAF E-2113/2020 du 27 avril 2020</w:t>
      </w:r>
    </w:p>
    <w:p>
      <w:r>
        <w:t>IT: TAF E-2113/2020 del 27 aprile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4.2</w:t>
      </w:r>
    </w:p>
    <w:p>
      <w:r>
        <w:t>Bezüglich der Frage der ausländerrechtlichen Wegweisung und des Wegweisungsvollzugs hat die Vorinstanz eine materielle Prüfung vorgenommen, weshalb dem Gericht diesbezüglich volle Kognition zukommt.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6.1</w:t>
      </w:r>
    </w:p>
    <w:p>
      <w:r>
        <w:t>Die Vorinstanz gelangt in der angefochtenen Verfügung zum Schluss, auf die Asylgesuche der Beschwerdeführenden sei gemäss Art. 31a Abs. 1 Bst. a AsylG nicht einzutreten. Der Bundesrat habe Griechenland als sicheren Drittstaat bezeichnet. Abklärungen hätten zudem ergeben, dass die Beschwerdeführenden in Griechenland als Flüchtlinge anerkannt worden seien. Die griechischen Behörden hätten am 10. Januar 2020 zugestimmt, sie zurückzunehmen. In der Stellungnahme vom 6. April 2020 zum Entscheidentwurf seien keine Tatsachen oder Beweismittel vorgebracht worden, welche zu einer Änderung des Standpunktes führen würden. Die in der Stellungnahme vorgebrachten Vorbehalte seien bereits anlässlich der Gewährung des rechtlichen Gehörs am 24. März 2020 geäussert und in den Erwägungen aufgenommen worden. Im vorliegenden Fall bestünden Anzeichen, dass die Beschwerdeführenden die Flüchtlingseigenschaft erfüllen würden, da sie in Griechenland als Flüchtlinge anerkannt worden seien. In diesem Zusammenhang sei auf Art. 25 Abs. 2 VwVG zu verweisen. Gemäss dieser Bestimmung sei einem Begehren auf Feststellung der Flüchtlingseigenschaft in der Schweiz nur dann zu entsprechen, wenn ein schutzwürdiges Interesse nachgewiesen werde. Dieser Nachweis könne nicht gelingen, da bereits ein Drittstaat die Flüchtlingseigenschaft festgestellt und ihnen Schutz vor Verfolgung gewährt habe. Die Beschwerdeführenden könnten nach Griechenland zurückkehren, ohne eine Rückschiebung in Verletzung des Non-Refoulement-Prinzips zu befürchten.</w:t>
      </w:r>
    </w:p>
    <w:p>
      <w:r>
        <w:rPr>
          <w:b/>
        </w:rPr>
        <w:t>E. 6.2</w:t>
      </w:r>
    </w:p>
    <w:p>
      <w:r>
        <w:t>Die Vorinstanz stellt in der angefochtenen Verfügung zutreffend fest, dass es sich bei Griechenland um einen sicheren Drittstaat im Sinne von Art. 6a Abs. 2 Bst. b AsylG handelt. Aus den Akten geht sodann hervor, dass die griechischen Behörden den Beschwerdeführenden einen Flüchtlingsstatus gewährt und der Rückübernahme am 10. Januar 2020 zugestimmt haben. Hinweise auf eine Verfolgung, die geeignet wären, die Regelvermutung des verfolgungssicheren Drittstaates im konkreten Fall umzustossen, liegen nicht vor. Die Vorinstanz ist demnach zu Recht auf die Asylgesuche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und ihr Kind verfügen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In der Rechtsmitteleingabe machen die Beschwerdeführenden geltend, die Regelvermutung, wonach Griechenland seinen völkerrechtlichen Verpflichtungen nachkomme, könne nicht aufrechterhalten werden. Es würden systemische Mängel vorliegen. Die prekären Lebensbedingungen von Migranten in Griechenland seien bekannt. Verschiedene Berichte belegten, dass die Situation anerkannter Flüchtlinge und subsidiär Schutzberechtigter schlechter sei als jene von asylsuchenden Personen. Durch die Grenzöffnung der Türkei im Jahr 2019 habe sich die Situation weiter verschlechtert. Es bestehe für sie bei einer Rückkehr keine Möglichkeit, eine familiengerechte Unterkunft zu finden. Die erhaltenen Unterstützungsleistungen als Asylsuchende hätten mit der Gewährung des Schutzstatus eingestellt werden sollen. Der Zugang zu Sozialleistungen, zum Arbeitsmarkt sowie zu Integrationsmöglichkeiten bestünden nur in der Theorie. Es existierten auch keine Programme zur Arbeitsintegration. Der Beschwerdeführer habe trotz Bewilligung keine Arbeit finden können. Auch die Möglichkeit, ihre Rechte vom griechischen Staat einzufordern, bestehe bloss theoretisch. Bei einer Rückkehr nach Griechenland drohe ihnen eine Verletzung von Art. 3 EMRK. Pauschal auf den griechischen Rechtsstaat hinzuweisen, reiche nicht aus. Es sei notwendig, dass die griechischen Behörden eine individuelle Garantie für eine kindgerechte und menschenwürdige Beherbergung abgeben müssen, um eine Überstellung zu ermöglichen. Schliesslich habe sich die Lage durch den Ausbruch des Covid-19-Virus zusätzlich verschärft. Die Vorinstanz habe die deshalb veränderte Lage in Griechenland ausser Acht gelassen.</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8.3.2</w:t>
      </w:r>
    </w:p>
    <w:p>
      <w:r>
        <w:t>Gemäss Art. 6a AsylG besteht zugunsten sicherer Drittstaaten die Vermutung, dass diese ihre völkerrechtlichen Verpflichtungen, darunter im Wesentlichen das Refoulement-Verbot und grundlegende menschenrechtliche Garantien, einhalten (vgl. Fanny Matthey, in: Code annoté de droit des migrations, Art. 6a AsylG N 12 S. 68). Es obliegt der betroffenen Person, diese Legalvermutung umzustossen. Dazu hat sie ernsthafte Anhaltpunkte dafür vorzubringen, dass die Behörden des in Frage stehenden Staates im konkreten Fall das Völkerrecht verletzen, ihr nicht den notwendigen Schutz gewähren oder sie menschenunwürdigen Lebensumständen aussetzen würden (vgl. dazu statt vieler Urteile des BVGer E-1755/2020 vom 7. April 2020 sowie E-2360/2019 vom 22. Mai 2019 E. 8).</w:t>
      </w:r>
    </w:p>
    <w:p>
      <w:r>
        <w:rPr>
          <w:b/>
        </w:rPr>
        <w:t>E. 8.3.3</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davon aus, dass Griechenland als Signatarstaat der EMRK, der FoK und der FK sowie des Zusatzprotokolls der FK vom 31. Januar 1967 (SR 0.142.301) seinen entsprechenden völkerrechtlichen Verpflichtungen grundsätzlich auch dann nachkommt, wenn vom Vollzug der Wegweisung Familien mit Kindern betroffen sind (vgl. u.a. Urteile des BVGer E-3319/2019 vom 27. September 2019 E. 9.3 und E-4134/2019 vom 21. August 2019 E. 8.3 f.). Zwar anerkennt das Gericht, dass die Lebensbedingungen in Griechenland schwierig sind, dennoch ist diesbezüglich nicht von einer unmenschlichen oder entwürdigenden Behandlung im Sinne von Art. 3 EMRK respektive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16 - 24 FK). Unterstützungsleistungen und weitere Rechte können direkt bei den zuständigen Behörden eingefordert werden, falls notwendig auf dem Rechtsweg. Nicht zuletzt können Schutzberechtigte sich auch auf die Garantien in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sind diesbezüglich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auch letztinstanzlich der Rechtsweg an den Europäischen Gerichtshof für Menschenrechte (EGMR) offen (vgl. statt vieler Urteile des BVGer E-3319/2019 vom 27. September 2019 E. 9.3 sowie E-5133/2018, E-5134/2018 vom 26. Oktober 2018 E. 9.5.4 f.).</w:t>
      </w:r>
    </w:p>
    <w:p>
      <w:r>
        <w:rPr>
          <w:b/>
        </w:rPr>
        <w:t>E. 8.3.4</w:t>
      </w:r>
    </w:p>
    <w:p>
      <w:r>
        <w:t>Es besteht vorliegend kein Anlass zur Annahme, den Beschwerdeführenden drohe eine Verletzung des in Art. 33 Abs. 1 FK verankerten Grundsatzes der Nichtrückschiebung. Aufgrund der Akten liegen ferner entgegen den Ausführungen in der Beschwerde keine ernsthaften Anhaltspunkte dafür vor, dass sie für den Fall einer Ausschaffung nach Griechenland dort mit beachtlicher Wahrscheinlichkeit einer nach Art. 3 EMRK oder Art. 1 FoK verbotenen Strafe oder Behandlung ausgesetzt wären. Der Vollzug der Wegweisung ist zulässig.</w:t>
      </w:r>
    </w:p>
    <w:p>
      <w:r>
        <w:rPr>
          <w:b/>
        </w:rPr>
        <w:t>E. 8.4</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8.4.1</w:t>
      </w:r>
    </w:p>
    <w:p>
      <w:r>
        <w:t>Soweit die Beschwerdeführenden in der Rechtsmitteleingabe auf die desolate Lage für Flüchtlinge in Griechenland hinweisen (siehe dazu vorstehend E. 8.2), ist festzuhalten, dass Griechenland an die Qualifikationsrichtlinie gebunden ist. Selbst wenn die Lebensbedingungen in Griechenland aufgrund der herrschenden Wirtschaftslage nicht einfach sind, liegen keine Hinweise für die Annahme vor, Griechenland würde den Beschwerdeführenden dauerhaft die gemäss der Richtlinie zustehenden minimalen Lebensbedingungen vorenthalten und sie einer existenziellen Notlage aussetzen. Es darf von ihnen erwartet werden, sich bei Unterstützungsbedarf an die griechischen Behörden zu wenden und die erforderliche Hilfe nötigenfalls auf dem Rechtsweg einzufordern. Konkrete gesundheitliche Probleme der Beschwerdeführenden und des Kindes, die den Vollzug der Wegweisung undurchführbar erscheinen liessen, sind keine aktenkundig.</w:t>
      </w:r>
    </w:p>
    <w:p>
      <w:r>
        <w:rPr>
          <w:b/>
        </w:rPr>
        <w:t>E. 8.4.2</w:t>
      </w:r>
    </w:p>
    <w:p>
      <w:r>
        <w:t>Auch das Kindeswohl steht dem Wegweisungsvollzugs nicht entgegen. Es liegen keine erhärteten Hinweise vor, wonach sich Griechenland als Signatarstaat des Übereinkommens vom 20. November 1989 über die Rechte des Kindes (Kinderrechtskonvention, KRK SR 0.107) nicht an seine entsprechenden völkerrechtlichen Verpflichtungen halten würde. Das Bundesverwaltungsgericht hat denn auch in mehreren Urteilen die Wegweisung von Familien mit flüchtlingsrechtlichem Schutzstatus in Griechenland als zulässig und zumutbar qualifiziert und entsprechende Nichteintretens- und Wegweisungsverfügungen der Vorinstanz bestätigt (vgl. etwa Urteile des BVGer E-6192/2019 vom 29. November 2019; D-5687/2019 vom 7. November 2019; E-3319/2019 vom 27. September 2019 sowie E-2360/2019 vom 22. Mai 2019). Der Vollzug erweist sich somit als zumutbar. Bei dieser Sachlage besteht auch kein Anlass für die Einholung individueller Garantien.</w:t>
      </w:r>
    </w:p>
    <w:p>
      <w:r>
        <w:rPr>
          <w:b/>
        </w:rPr>
        <w:t>E. 8.5</w:t>
      </w:r>
    </w:p>
    <w:p>
      <w:r>
        <w:t>Der Vollzug der Wegweisung ist im Weiteren nach Art. 83 Abs. 2 AIG möglich. Die griechischen Behörden haben einer Rückübernahme der Beschwerdeführenden zugestimmt. Zudem sind die Beschwerdeführenden im Besitz einer gültigen Aufenthaltsbewilligung in Griechenland.</w:t>
      </w:r>
    </w:p>
    <w:p>
      <w:r>
        <w:rPr>
          <w:b/>
        </w:rPr>
        <w:t>E. 8.6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 (vgl. Entscheidungen und Mitteilungen der Schweizerischen Asylrekurskommission [EMARK] 1995 Nr. 14 E. 8d und e).</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keine Veranlassung. Die Beschwerde ist abzuweisen.</w:t>
      </w:r>
    </w:p>
    <w:p>
      <w:r>
        <w:rPr>
          <w:b/>
        </w:rPr>
        <w:t>E. 10.1</w:t>
      </w:r>
    </w:p>
    <w:p>
      <w:r>
        <w:t>Die Beschwerdeführenden beantragen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10.3</w:t>
      </w:r>
    </w:p>
    <w:p>
      <w:r>
        <w:t>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