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E-2052/2024 vom 21. März 2024</w:t>
      </w:r>
    </w:p>
    <w:p>
      <w:r>
        <w:t>Bundesverwaltungsgericht, 2024-03-21, DE</w:t>
      </w:r>
    </w:p>
    <w:p>
      <w:r>
        <w:rPr>
          <w:b/>
        </w:rPr>
        <w:t xml:space="preserve">Quelle: </w:t>
      </w:r>
      <w:r>
        <w:t>https://mcp.opencaselaw.ch/entscheid/bvger_E-2052_2024_d20240321</w:t>
      </w:r>
    </w:p>
    <w:p>
      <w:r>
        <w:t>FR: TAF E-2052/2024 du 21 mars 2024</w:t>
      </w:r>
    </w:p>
    <w:p>
      <w:r>
        <w:t>IT: TAF E-2052/2024 del 21 marzo 2024</w:t>
      </w:r>
    </w:p>
    <w:p>
      <w:pPr>
        <w:pStyle w:val="Heading2"/>
      </w:pPr>
      <w:r>
        <w:t>Regeste</w:t>
      </w:r>
    </w:p>
    <w:p>
      <w:r>
        <w:t>Asyl und Wegweisung (beschleunigtes Verfahren) | Asyl und Wegweisung (beschleunigtes Verfahren); Verfügung des SEM vom 21.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E-2052/2024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aus, den vom Beschwerdeführer geschilderten Geschehnissen im Jahre 2007 habe kein Verfolgungsmotiv im Sinne von Art. 3 AsylG zugrunde gelegen und es fehle auch an einem zeitlichen Zusammenhang mit seiner Ausreise im Jahr 2011. Er habe selber zu Protokoll gegeben, vor seiner Ausreise keine Prob- leme gehabt zu haben. Es bestünden keine Hinweise darauf, dass die ni- gerianischen Behörden Kenntnis der Aktivitäten des Beschwerdeführers für die IPOB und Biafra hätten und gestützt darauf Massnahmen zu seinem Nachteil eingeleitet hätten. Es handle sich bei ihm um ein einfaches Mit- glied der Biafra-Bewegung. Abklärungen hätten ergeben, dass die Reich- weite seiner Posts auf X und Facebook gering sei und entgegen seinen Angaben keine drohenden Reaktionen zur Folge gehabt hätten. Auch die Aktivitäten des Beschwerdeführers in einer Leitungsfunktion für die IPOB in Deutschland seien gemäss seinen Schilderungen nur auf tiefer Stufe er- folgt und hätten nur wenige Personen umfasst. Sein Engagement sei ins- gesamt als niederschwellig zu bezeichnen, und er habe bisher deswegen keine Probleme mit den nigerianischen Behörden gehabt. Es bestehe kein Grund zur Annahme, dass er von diesen als ernstzunehmender Gegner wahrgenommen werde. Das Engagement des Beschwerdeführers ver- möge deshalb keine Furcht vor flüchtlingsrechtlich relevanter Verfolgung bei einer Rückkehr nach Nigeria zu begründen. Es fehle im Weiteren auch an konkreten Hinweisen, dass ihm aufgrund seiner Tätowierung der Biafra- Flagge eine asylrelevante Verfolgung drohen würde. Es wäre ihm durchaus zuzumuten, diese Tätowierung abzudecken oder entfernen zu lassen. Schliesslich sei gemäss Rechtsprechung des Bundesverwaltungsgerichts eine Kollektivverfolgung von Angehörigen der Igbo beziehungsweise des Biafra-Volks in Nigeria klar zu verneinen. In der Stellungnahme des Be- schwerdeführers vom 14. März 2024 seien keine Tatsachen oder Beweis- mittel vorgelegt worden, die einen anderen Standpunkt rechtfertigen könn- ten.</w:t>
      </w:r>
    </w:p>
    <w:p>
      <w:r>
        <w:t>E-2052/2024 Seite 6 Im Weiteren bestehe im Falle der Rückkehr des Beschwerdeführers kein ernsthaftes Risiko einer Verletzung von Art. 3 EMRK. Er könne überdies keinen Anspruch aus Art. 8 EMRK wegen seiner Vaterschaft zu (…) Kin- dern in Deutschland respektive einem in der Schweiz eingeleiteten Ehe- vorbereitungsverfahren ableiten. Schliesslich sei der Wegweisungsvollzug auch als zumutbar zu qualifizieren. Der Beschwerdeführer könne bei einer Rückkehr nach Nigeria mit Unterstützung durch sein familiäres Netzwerk zählen und die von ihm vorgebrachten gesundheitlichen Beschwerden würden keine medizinische Wegweisungshindernisse darstellen.</w:t>
      </w:r>
    </w:p>
    <w:p>
      <w:r>
        <w:rPr>
          <w:b/>
        </w:rPr>
        <w:t>E. 4.2</w:t>
      </w:r>
    </w:p>
    <w:p>
      <w:r>
        <w:t>In der Beschwerdeeingabe betonte der Beschwerdeführer, er habe seine Zugehörigkeit zur Ethnie der Igbo und seine Tätigkeit für die Biafra- Bewegung widerspruchsfrei und glaubhaft dargelegt. Gemäss verschiede- nen Berichten gehe die nigerianische Regierung gewaltsam gegen Anhänger der Pro-Biafra-Bewegung sowie der IPOB vor, wobei nicht nur Anführer und Personen mit hohem Bekanntheitsgrad betroffen seien. Es bestehe die Gefahr, dass er den nigerianischen Behörden aufgrund sei- ner Aktivitäten bekannt sei und er deshalb im Falle einer Rückkehr ernst- hafte Nachteile im Sinne von Art. 3 AsylG zu erwarten habe.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E-2052/2024 Seite 7 Punkten zu wenig begründet oder in sich widersprüchlich sind, den Tatsa- chen nicht entsprechen oder massgeblich auf gefälschte oder verfälschte Beweismittel abgestützt werden (Art. 7 AsylG).</w:t>
      </w:r>
    </w:p>
    <w:p>
      <w:r>
        <w:rPr>
          <w:b/>
        </w:rPr>
        <w:t>E. 6.1</w:t>
      </w:r>
    </w:p>
    <w:p>
      <w:r>
        <w:t>Nicht bestritten worden ist, dass der Beschwerdeführer vor seiner Aus- reise aus dem Heimatstaat keine Nachteile im Sinne von Art. 3 AsylG erlit- ten hat. Gemäss Aktenlage hat er das von ihm vorgebrachte oppositionelle Engagement im Jahr 2012, mithin erst nach seiner Ausreise aus Nigeria begonnen. Die in diesem Zusammenhang geltend gemachte Furcht vor Verfolgung ist daher nur unter dem Aspekt des Vorliegens subjektiven Nachfluchtgründe gemäss Art. 54 AsylG zu prüfen, welche allenfalls eine vorläufige Aufnahme als Flüchtling zu rechtfertigen vermöchte.</w:t>
      </w:r>
    </w:p>
    <w:p>
      <w:r>
        <w:rPr>
          <w:b/>
        </w:rPr>
        <w:t>E. 6.2</w:t>
      </w:r>
    </w:p>
    <w:p>
      <w:r>
        <w:t>Das Bundesverwaltungsgericht gelangt zum Schluss, dass die Vorin- stanz zu Recht die flüchtlingsrechtliche Relevanz des vom Beschwerde- führer dargelegten Engagements für die Unabhängigkeit Biafras – nament- lich für die IPOB – verneint hat. Das Bundesverwaltungsgericht geht praxisgemäss davon aus, dass die nigerianischen Behörden vor allem an Aktivisten mit einem besonderen Profil interessiert sind, nicht jedoch an einfachen Mitgliedern oder Sympathisanten der IPOB, die sich im Ausland aufhalten (vgl. Urteile des BVGer D-2749/2020 vom 11. Oktober 2022 E. 4.3, E-6935/2019 vom 21. Januar 2021 E. 5.2). Die Angaben des Be- schwerdeführers sowie die Abklärungen des SEM lassen darauf schlies- sen, dass sein politisches Profil nicht als besonders exponiert zu bezeich- nen ist. Sowohl seine Tätigkeit als Koordinator für die IPOB in Deutschland als auch seine Online-Aktivitäten sind als niederschwellig einzustufen und dürften nur von einem kleinen Personenkreis zur Kenntnis genommen worden sein. Insbesondere ergaben die Abklärungen des SEM eine nur geringe persönliche Reichweite der vom Beschwerdeführer in den sozialen Medien veröffentlichten Posts, welche zudem zumeist nicht von ihm selbst verfasst wurden, sondern aus geteilten Inhalten anderer Quellen bestan- den. Seiner Aussage, er sei wegen seiner Posts von "Yoruba-Journalisten" bedroht worden, steht entgegen, dass in den konsultierten Beiträgen keine Kommentare mit drohenden Inhalten gefunden werden konnten (vgl. Ge- währung des rechtlichen Gehörs vom 12. März 2024, Akten SEM A48/19). Dass die Drohungen im Rahmen von Livestreams erfolgt seien, ist eine unbelegte Behauptung. Insgesamt ergeben sich aus den Akten keine stich- haltigen Gründe für die Annahme, dass das exilpolitische Engagement des Beschwerdeführers den nigerianischen Behörden bekannt ist und er von ihnen als ernsthafter Oppositioneller identifiziert worden ist.</w:t>
      </w:r>
    </w:p>
    <w:p>
      <w:r>
        <w:t>E-2052/2024 Seite 8</w:t>
      </w:r>
    </w:p>
    <w:p>
      <w:r>
        <w:rPr>
          <w:b/>
        </w:rPr>
        <w:t>E. 6.3</w:t>
      </w:r>
    </w:p>
    <w:p>
      <w:r>
        <w:t>Sodann ist in Übereinstimmung mit der Vorinstanz nicht davon auszu- gehen, dass der Beschwerdeführer wegen der Tätowierung einer Biafra- Flagge mit beachtlicher Wahrscheinlichkeit mit relevanten Nachteilen zu rechnen hat. Es kann ihm durchaus zugemutet werden, diese abzudecken beziehungsweise sie gegebenenfalls entfernen oder verändern zu lassen (vgl. z.B. Urteile des BVGer D-309/2020 vom 18. Juni 2020 E. 7.3.2, D-5733/2022 vom 5. Januar 2023 E. 7.2).</w:t>
      </w:r>
    </w:p>
    <w:p>
      <w:r>
        <w:rPr>
          <w:b/>
        </w:rPr>
        <w:t>E. 6.4</w:t>
      </w:r>
    </w:p>
    <w:p>
      <w:r>
        <w:t>Das Bundesverwaltungsgericht geht schliesslich praxisgemäss auch nicht von einer Situation der Kollektivverfolgung für Angehörige der IPOB respektive des Igbo-Volkes aus (vgl. Urteile des BVGer D-2749/2020 vom</w:t>
      </w:r>
    </w:p>
    <w:p>
      <w:r>
        <w:rPr>
          <w:b/>
        </w:rPr>
        <w:t>E. 6.5</w:t>
      </w:r>
    </w:p>
    <w:p>
      <w:r>
        <w:t>Die Ausführungen in den Stellungnahmen vom 14. März 2024 und 20. März 2024 sowie in der Beschwerdeeingabe, in welchen der Beschwer- deführer im Wesentlichen an einer sich aus seinem Profil ergebenden re- levanten Gefährdung festhält, enthalten keine Argumente, die geeignet wä- ren, eine andere Einschätzung zu rechtfertigen.</w:t>
      </w:r>
    </w:p>
    <w:p>
      <w:r>
        <w:rPr>
          <w:b/>
        </w:rPr>
        <w:t>E. 6.6</w:t>
      </w:r>
    </w:p>
    <w:p>
      <w:r>
        <w:t>Zusammenfassend ist es dem Beschwerdeführer somit nicht gelungen, eine relevante Verfolgungsgefahr im Sinn von Art. 54 AsylG darzutun. Die Vorinstanz hat zu Recht seine Flüchtlingseigenschaft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w:t>
      </w:r>
    </w:p>
    <w:p>
      <w:r>
        <w:t>E-2052/2024 Seite 9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8.3 8.3.1 Der Vollzug ist nicht zulässig, wenn völkerrechtliche Verpflichtungen der Schweiz einer Weiterreise der Ausländerin oder des Ausländers in den Heimat-, Herkunfts- oder einen Drittstaat entgegenstehen (Art. 83 Abs. 3 AIG). 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8.3.3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8.3.4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8.3.5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E-2052/2024 Seite 10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8.3.6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In Bezug auf Nigeria geht das Bundesverwaltungsgericht davon aus, dass keine Situation allgemeiner Gewalt herrscht (vgl. statt vieler: Urteile des BVGer D-5080/2020 vom 31. August 2023 E. 8.4.2, D-6556/2020 vom 21. Juni 2023 E. 9.4.1, je m.w.H.). 8.4.3 Es sind vorliegend auch keine individuellen Gründe ersichtlich, wel- che gegen den Wegweisungsvollzug sprechen würden. Angesichts seiner beruflichen Erfahrung und seines im Heimatstaat bestehenden Bezie- hungsnetzes ist nicht davon auszugehen, dass der Beschwerdeführer bei einer Rückkehr nach Nigeria aus sozialen oder wirtschaftlichen Gründen in eine existenzielle Notlage geraten wird. Seine im Laufe des erstinstanzli- chen Verfahrens vorgebrachten gesundheitlichen Probleme (Stress, Schlafprobleme, Katzenallergie) sind offensichtlich nicht gravierender Art und können im Heimatstaat adäquat behandelt werden. Weitere Wegwei- sungsvollzugshindernisse wurden in der Beschwerde nicht geltend ge- macht. 8.4.4 Nach dem Gesagten erweist sich der Vollzug der Wegweisung auch als zumutbar. 8.5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E-2052/2024 Seite 11 8.6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Das Beschwerdeverfahren ist mit dem vorliegenden, direkten Ent- scheid in der Hauptsache abgeschlossen, weshalb der Antrag, es sei von der Erhebung eines Kostenvorschusses abzusehen, gegenstandslos ge- worden ist. 10.2 Die Gesuche um Gewährung der unentgeltlichen Prozessführung und Verbeiständung sind ungeachtet der geltend gemachten prozessualen Be- dürftigkeit abzuweisen, da sich die Beschwerdebegehren entsprechend den vorstehenden Erwägungen als aussichtslos erwiesen haben (Art. 65 Abs. 1 VwVG und Art. 102m Abs. 1 AsylG).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Bezug auf Nigeria geht das Bundesverwaltungsgericht davon aus, dass keine Situation allgemeiner Gewalt herrscht (vgl. statt vieler: Urteile des BVGer D-5080/2020 vom 31. August 2023 E. 8.4.2, D-6556/2020 vom 21. Juni 2023 E. 9.4.1, je m.w.H.).</w:t>
      </w:r>
    </w:p>
    <w:p>
      <w:r>
        <w:rPr>
          <w:b/>
        </w:rPr>
        <w:t>E. 8.4.3</w:t>
      </w:r>
    </w:p>
    <w:p>
      <w:r>
        <w:t>Es sind vorliegend auch keine individuellen Gründe ersichtlich, welche gegen den Wegweisungsvollzug sprechen würden. Angesichts seiner beruflichen Erfahrung und seines im Heimatstaat bestehenden Beziehungsnetzes ist nicht davon auszugehen, dass der Beschwerdeführer bei einer Rückkehr nach Nigeria aus sozialen oder wirtschaftlichen Gründen in eine existenzielle Notlage geraten wird. Seine im Laufe des erstinstanzlichen Verfahrens vorgebrachten gesundheitlichen Probleme (Stress, Schlafprobleme, Katzenallergie) sind offensichtlich nicht gravierender Art und können im Heimatstaat adäquat behandelt werden. Weitere Wegweisungsvollzugshindernisse wurden in der Beschwerde nicht geltend gemacht.</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Beschwerdeverfahren ist mit dem vorliegenden, direkten Entscheid in der Hauptsache abgeschlossen, weshalb der Antrag, es sei von der Erhebung eines Kostenvorschusses abzusehen, gegenstandslos geworden ist.</w:t>
      </w:r>
    </w:p>
    <w:p>
      <w:r>
        <w:rPr>
          <w:b/>
        </w:rPr>
        <w:t>E. 10.2</w:t>
      </w:r>
    </w:p>
    <w:p>
      <w:r>
        <w:t>Die Gesuche um Gewährung der unentgeltlichen Prozessführung und Verbeiständung sind ungeachtet der geltend gemachten prozessualen Bedürftigkeit abzuweisen, da sich die Beschwerdebegehren entsprechend den vorstehenden Erwägungen als aussichtslos erwiesen haben (Art. 65 Abs. 1 VwVG und Art. 102m Abs. 1 AsylG).</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E-2052/2024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