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E-1976/2016 vom 20. Dezember 2018</w:t>
      </w:r>
    </w:p>
    <w:p>
      <w:r>
        <w:t>Bundesverwaltungsgericht, 2018-12-20, FR</w:t>
      </w:r>
    </w:p>
    <w:p>
      <w:r>
        <w:rPr>
          <w:b/>
        </w:rPr>
        <w:t xml:space="preserve">Quelle: </w:t>
      </w:r>
      <w:r>
        <w:t>https://mcp.opencaselaw.ch/entscheid/bvger_E-1976_2016</w:t>
      </w:r>
    </w:p>
    <w:p>
      <w:r>
        <w:t>FR: TAF E-1976/2016 du 20 décembre 2018</w:t>
      </w:r>
    </w:p>
    <w:p>
      <w:r>
        <w:t>IT: TAF E-1976/2016 del 20 dicembre 2018</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le délai prescrits par la loi, le recours est recevable (art. 48 al. 1 et 52 al. 1 PA et art. 108 al. 1 LAsi).</w:t>
      </w:r>
    </w:p>
    <w:p>
      <w:r>
        <w:rPr>
          <w:b/>
        </w:rPr>
        <w:t>E. 2</w:t>
      </w:r>
    </w:p>
    <w:p>
      <w:r>
        <w:t>Saisi d'un recours contre une décision du SEM rendue en matière d'asile, le Tribunal tient compte de la situation et des éléments tels qu'ils se présentent au moment où il se prononce (ATAF 2012/21 consid. 5, 2010/57 consid. 2.6 2009/29 consid. 5.1). Ce faisant, il prend en considération l'évolution de la situation, tant sur le plan factuel que juridique, intervenue depuis le dépôt de la demande d'asile.</w:t>
      </w:r>
    </w:p>
    <w:p>
      <w:r>
        <w:rPr>
          <w:b/>
        </w:rPr>
        <w:t>E. 3</w:t>
      </w:r>
    </w:p>
    <w:p>
      <w:r>
        <w:t>Dans son recours, l'intéressé n'a pas contesté la décision du SEM du 25 février 2016 en ce qu'elle porte sur le rejet de sa demande d'asile, mais s'est limité à soutenir que son départ d'Erythrée, illégal, justifiait la reconnaissance de la qualité de réfugié. Partant, sous l'angle de l'asile, cette décision a acquis force de chose décidée. Il convient donc d'examiner les questions relatives à la reconnaissance de la qualité de réfugié pour des motifs subjectifs survenus après la fuite, au prononcé du renvoi et à l'exécution de cette mesure.</w:t>
      </w:r>
    </w:p>
    <w:p>
      <w:r>
        <w:rPr>
          <w:b/>
        </w:rPr>
        <w:t>E. 4</w:t>
      </w:r>
    </w:p>
    <w:p>
      <w:r>
        <w:t>A titre préliminaire, il sied d'examiner le grief du recourant, selon lequel le SEM se serait rendu coupable d'une inégalité de traitement, en se référant à un cas qui présenterait des similarités avec le sien (N [...], arrêt du Tribunal du 2 juin 2017 [E-8240/2015]). Ce grief doit toutefois être écarté, l'intéressé n'explicitant pas en quoi son cas serait identique à celui qu'il cite dans son recours.</w:t>
      </w:r>
    </w:p>
    <w:p>
      <w:r>
        <w:rPr>
          <w:b/>
        </w:rPr>
        <w:t>E. 5.1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cf. également ATAF 2007/31 consid. 5.2 5.6).</w:t>
      </w:r>
    </w:p>
    <w:p>
      <w:r>
        <w:rPr>
          <w:b/>
        </w:rPr>
        <w:t>E. 5.2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5.3</w:t>
      </w:r>
    </w:p>
    <w:p>
      <w:r>
        <w:t>Selon l'arrêt du Tribunal D-7898/2015 du 30 janvier 2017 (publié comme arrêt de référence) modifiant sa pratique antérieure, une sortie illégale d'Erythrée ne suffit plus, en soi, à justifier la reconnaissance de la qualité de réfugié. Cette appréciation repose essentiellement sur le constat que des membres de la diaspora, parmi lesquels se trouvent également des personnes qui ont quitté illégalement leur pays, retournent en Erythrée, pour de brefs séjours, sans subir de sérieux préjudices. Dès lors, les personnes sorties sans autorisation d'Erythrée ne peuvent plus être considérées, de manière générale, comme exposées à une peine sévère pour un motif pertinent en matière d'asile. Un risque majeur de sanction, respectivement de sérieux préjudices au sens de l'art. 3 LAsi, en cas de retour, ne peut être désormais admis qu'en présence de facteurs supplémentaires, tel le fait que la personne ait fait partie des opposants au régime ou ait occupé une fonction en vue avant la fuite, ait déserté ou encore se soit soustraite au service militaire, qui font apparaître le requérant comme une personne indésirable aux yeux des autorités érythréennes (arrêt précité, consid. 5.2).</w:t>
      </w:r>
    </w:p>
    <w:p>
      <w:r>
        <w:rPr>
          <w:b/>
        </w:rPr>
        <w:t>E. 6.1</w:t>
      </w:r>
    </w:p>
    <w:p>
      <w:r>
        <w:t>Au premier chef, il convient de relever, avec le SEM, que les déclarations du recourant relatives à sa sortie illégale du pays sont entachées de contradictions sur des points essentiels et que son récit se caractérise par de nombreuses imprécisions et généralités dépourvues d'éléments significatifs d'un réel vécu. Les arguments avancés dans le recours, en particulier l'analphabétisme et les difficultés de concentration de l'intéressé, ne sauraient suffire à expliquer les éléments relevés et amener le Tribunal à une autre appréciation. Il convient donc de renvoyer aux considérants de la décision attaquée dès lors que ceux-ci sont suffisamment explicites et motivés.</w:t>
      </w:r>
    </w:p>
    <w:p>
      <w:r>
        <w:rPr>
          <w:b/>
        </w:rPr>
        <w:t>E. 6.2</w:t>
      </w:r>
    </w:p>
    <w:p>
      <w:r>
        <w:t>Quoi qu'il en soit et même à admettre, par hypothèse, que le recourant ait rendu vraisemblable sa sortie illégale du pays, celle-ci n'est pas, à elle seule, suffisante pour justifier la reconnaissance de la qualité de réfugié pour des motifs subjectifs postérieurs à la fuite (art. 54 et 3 LAsi). Encore faudrait-il, comme déjà exposé, qu'il existe des facteurs supplémentaires conférant au recourant un profil particulier pouvant intéresser les autorités de son pays à son retour. En l'occurrence, le recourant a fait valoir qu'il avait reçu une convocation pour se rendre au service militaire, que les autorités avaient confisqué les terres de ses parents et qu'il avait été emprisonné pendant deux mois. En outre, son père et son frère seraient des militaires.</w:t>
      </w:r>
    </w:p>
    <w:p>
      <w:r>
        <w:rPr>
          <w:b/>
        </w:rPr>
        <w:t>E. 6.2.1</w:t>
      </w:r>
    </w:p>
    <w:p>
      <w:r>
        <w:t>Le SEM a considéré que les allégations relatives à sa crainte d'être enrôlé au service militaire n'étaient pas vraisemblables en raison de leur tardivité et de leur inconstance. Le Tribunal ne peut que se rallier à cette appréciation. En effet, force est de constater que l'intéressé n'a pas évoqué sa crainte d'être enrôlé lors de l'audition sur ses données personnelles. Au contraire, il a affirmé n'avoir jamais été contacté par les autorités et avoir été exempté de l'obligation de servir car son père était soldat et personne ne pouvait s'occuper de la maison (PV d'audition du 23 mai 2014 [A4/12 p. 7 et 8, 7.01]). Lors de l'audition sur ses motifs d'asile, le recourant a évoqué, pour la première fois, qu'il avait reçu une lettre des autorités et qu'il avait quitté son pays en raison du fait qu'il devait porter les armes sans pour autant être capable de donner la moindre information sur le moment où il aurait reçu la lettre ni son contenu (PV d'audition du 19 octobre 2015 [A21/34 p. 18, R 223 - 225, p. 23, R 291, p. 28, R361 - 362]). Au vu de ces deux versions diamétralement opposées et de l'indigence de ses déclarations sur sa prétendue convocation, le Tribunal estime que le recourant n'a pas rendu celle-ci vraisemblable.</w:t>
      </w:r>
    </w:p>
    <w:p>
      <w:r>
        <w:rPr>
          <w:b/>
        </w:rPr>
        <w:t>E. 6.2.2</w:t>
      </w:r>
    </w:p>
    <w:p>
      <w:r>
        <w:t>Le SEM a, à bon droit, relevé que les déclarations du recourant concernant la confiscation des terres de ses parents étaient elles aussi invraisemblables. En effet, ce n'est que lors de la deuxième audition qu'il a allégué ce fait (PV d'audition du 19 octobre 2015 [A21/34 p. 18, R 223 et p. 26, R 339]). Ces nouvelles déclarations s'avèrent donc tardives et indigentes. Les photographies des terres, produites au stade du recours, sont dénuées de toute valeur probante et ne sauraient modifier cette appréciation car elles n'attestent ni que ces terres appartiennent à la famille de l'intéressé ni qu'elles ont été confisquées par les autorités.</w:t>
      </w:r>
    </w:p>
    <w:p>
      <w:r>
        <w:rPr>
          <w:b/>
        </w:rPr>
        <w:t>E. 6.2.3</w:t>
      </w:r>
    </w:p>
    <w:p>
      <w:r>
        <w:t>Par ailleurs, le Tribunal constate, à l'instar du SEM, que les déclarations du recourant relatives à son arrestation et à sa détention comportent des contradictions majeures portant sur des éléments essentiels. Ainsi, le recourant a d'abord indiqué avoir été arrêté arbitrairement dans la rue (PV d'audition du 23 mai 2014 [A4/12 p. 7 et 8, 7.01]). Or, il a ensuite affirmé avoir été interpellé alors qu'il était sur son champ (PV d'audition du 19 octobre 2015 [A21/34 p. 24, R 303]). En outre, les arguments avancés pour justifier ces divergences, à savoir le fait qu'il aurait dit avoir été arrêté à B._______ et qu'il aurait été malade lors de l'audition sur ses données personnelles, ne convainquent pas (PV d'audition du 19 octobre 2015 [A21/34 p. 30, R 379, et 380]). L'intéressé a apposé sa signature au bas de chaque page du procès-verbal de son audition sans formuler la moindre remarque et il a déclaré qu'il était en bonne santé (PV d'audition du 23 mai 2014 [A4/12 p. 8, 8.01]). En tout état de cause, la détention alléguée n'était, selon les dires du recourant, pas en lien avec l'accomplissement de ses obligations militaires, mais avec le soupçon d'avoir commis une infraction de droit commun. De surcroît, il aurait été libéré lorsque les autorités avaient constaté leur erreur (PV d'audition du 19 octobre 2015 [A21/34 p. 26, R 327, 331 et 332]).</w:t>
      </w:r>
    </w:p>
    <w:p>
      <w:r>
        <w:rPr>
          <w:b/>
        </w:rPr>
        <w:t>E. 6.2.4</w:t>
      </w:r>
    </w:p>
    <w:p>
      <w:r>
        <w:t>Quant au fait que son père et son frère seraient des militaires, le recourant n'explique pas en quoi cet élément serait de nature à le rendre suspect aux yeux des autorités, ce d'autant moins que, lors de la première audition, il a expliqué avoir été libéré de l'obligation de servir pour cette même raison.</w:t>
      </w:r>
    </w:p>
    <w:p>
      <w:r>
        <w:rPr>
          <w:b/>
        </w:rPr>
        <w:t>E. 6.3</w:t>
      </w:r>
    </w:p>
    <w:p>
      <w:r>
        <w:t>En définitive, il n'existe pas de facteur défavorable faisant apparaître le recourant comme une personne indésirable aux yeux des autorités érythréennes. En effet, l'intéressé n'a pas commis d'infraction militaire, car il n'a pas rendu vraisemblable avoir été convoqué au service national. Il ne saurait notamment lui être reproché d'avoir refusé de servir ou déserté. Par ailleurs, il n'a pas avancé d'autres arguments susceptibles de lui conférer un tel profil. Enfin, il ne ressort pas du dossier que le recourant se serait adonné à des d'activités politiques d'opposition ou hostiles au régime érythréen.</w:t>
      </w:r>
    </w:p>
    <w:p>
      <w:r>
        <w:rPr>
          <w:b/>
        </w:rPr>
        <w:t>E. 6.4</w:t>
      </w:r>
    </w:p>
    <w:p>
      <w:r>
        <w:t>Dans ces conditions, le recours en tant qu'il porte sur la question de la reconnaissance de la qualité de réfugié doit être rejeté.</w:t>
      </w:r>
    </w:p>
    <w:p>
      <w:r>
        <w:rPr>
          <w:b/>
        </w:rPr>
        <w:t>E. 7.1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7.2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8.1</w:t>
      </w:r>
    </w:p>
    <w:p>
      <w:r>
        <w:t>L'exécution du renvoi est ordonnée si elle est licite, raisonnablement exigible et possible. Si ces conditions ne sont pas réunies, l'admission provisoire doit être prononcée. Celle-ci est réglée par l'art. 83 LEtr.</w:t>
      </w:r>
    </w:p>
    <w:p>
      <w:r>
        <w:rPr>
          <w:b/>
        </w:rPr>
        <w:t>E. 8.2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8.4</w:t>
      </w:r>
    </w:p>
    <w:p>
      <w:r>
        <w:t>L'exécution n'est pas possible lorsque l'étranger ne peut pas quitter la Suisse pour son Etat d'origine, son Etat de provenance ou un Etat tiers, ni être renvoyé dans un de ces Etats (art. 83 al. 2 LEtr).</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9.2</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9.3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9.4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 ; Jurisprudence et informations de la Commission suisse de recours en matière d'asile [JICRA] 1996 n° 18 consid. 14b let. ee).</w:t>
      </w:r>
    </w:p>
    <w:p>
      <w:r>
        <w:rPr>
          <w:b/>
        </w:rPr>
        <w:t>E. 9.5</w:t>
      </w:r>
    </w:p>
    <w:p>
      <w:r>
        <w:t>Dans son arrêt E-5022/2017 du 10 juillet 2018, publié comme arrêt de référence, le Tribunal s'est penché sur la question de la licéité de l'exécution du renvoi en Erythrée, en cas de retour volontaire, lorsqu'il existe un risque d'incorporation dans le service national militaire ou civil ; pour ce faire, il a tenu compte des objectifs du service, du système de recrutement, de la durée des obligations, du cercle des personnes intéressées, et des conditions qui caractérisent ce service (consid. 5.1). Il a ainsi constaté que les soldats, durant leur formation militaire, sont exposés à l'arbitraire de leurs supérieurs, qui punissent sévèrement les manifestations d'indiscipline, les opinions divergentes et les tentatives de fuite ; de plus, il a été relevé que les femmes incorporées dans l'armée sont de manière courante la cible d'atteintes sexuelles de la part de leurs supérieurs, sans cependant que celles-ci soient systématiques (arrêt précité, consid. 5.2.1). Cette situation d'arbitraire prévaut également durant l'accomplissement du service militaire, les personnes continuant à y être exposées sans réelle possibilité de protection, vu les carences dans les autorités de contrôle ; le pouvoir des supérieurs hiérarchiques ne connaît ainsi pas d'entrave et les mêmes abus peuvent être constatés, sans pour autant qu'ils puissent être tenus pour généralisés (arrêt précité, consid. 5.2.2). S'agissant du service civil, il est très peu rémunéré ; ceux qui y sont incorporés ont peine à couvrir leurs besoins avec la solde versée (consid. 5.2.2). Les soldats peuvent, en outre, être utilisés comme main-d'oeuvre pour toutes sortes de travaux utiles à l'économie nationale, sans lien avec les tâches proprement militaires.</w:t>
      </w:r>
    </w:p>
    <w:p>
      <w:r>
        <w:rPr>
          <w:b/>
        </w:rPr>
        <w:t>E. 9.6</w:t>
      </w:r>
    </w:p>
    <w:p>
      <w:r>
        <w:t>Partant de ce tableau, et se basant sur les sources disponibles, le Tribunal est arrivé à la conclusion que le service national érythréen ne peut être défini comme un esclavage ou une servitude au sens de l'art. 4 ch. 1 CEDH. En revanche, dans la mesure où ce service, mal rémunéré, est sans durée préalablement déterminée et peut se prolonger de cinq à dix ans, il ne constitue pas une obligation civique normale (art. 4 ch. 3 let. d CEDH) ; il représente une charge disproportionnée, et se trouve susceptible d'être qualifié de travail forcé au sens de l'art. 4 ch. 2 CEDH. Cela étant posé, le Tribunal ne considère pas que les mauvais traitements et atteintes infligés aux personnes incorporées dans le service national, qu'il soit militaire ou civil, soient à ce point généralisés que chacune d'entre elles risque concrètement et sérieusement de se voir infliger de tels sévices (consid. 6.1.4). L'existence d'un danger sérieux, du fait de l'accomplissement du service national, d'être exposé à une violation crasse de l'art. 4 ch. 2 CEDH (interdiction du travail forcé ou obligatoire) ne peut ainsi être retenue (consid. 6.1.5) ; il en va de même du risque d'être soumis à un traitement inhumain ou dégradant au sens de l'art. 3 CEDH (consid. 6.1.6).</w:t>
      </w:r>
    </w:p>
    <w:p>
      <w:r>
        <w:rPr>
          <w:b/>
        </w:rPr>
        <w:t>E. 9.7</w:t>
      </w:r>
    </w:p>
    <w:p>
      <w:r>
        <w:t>En conclusion, le risque d'être convoqué par l'autorité militaire et d'être tenu d'accomplir le service national n'est pas en soi de nature à rendre illicite l'exécution du renvoi en Erythrée, en cas de retour volontaire.</w:t>
      </w:r>
    </w:p>
    <w:p>
      <w:r>
        <w:rPr>
          <w:b/>
        </w:rPr>
        <w:t>E. 9.8</w:t>
      </w:r>
    </w:p>
    <w:p>
      <w:r>
        <w:t>En l'espèce, le Tribunal constate que le recourant, pour les raisons exposées plus haut, n'a pas établi la forte probabilité d'un risque de traitement contraire au droit international ; dès lors, l'exécution du renvoi sous forme de refoulement ne transgresse aucun engagement de la Suisse relevant du droit international, de sorte qu'elle s'avère licite (art. 44 LAsi et art. 83 al. 3 LEtr).</w:t>
      </w:r>
    </w:p>
    <w:p>
      <w:r>
        <w:rPr>
          <w:b/>
        </w:rPr>
        <w:t>E. 10.1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7.3- 7.10 , ATAF 2011/50 consid. 8.1 8.3).</w:t>
      </w:r>
    </w:p>
    <w:p>
      <w:r>
        <w:rPr>
          <w:b/>
        </w:rPr>
        <w:t>E. 10.2</w:t>
      </w:r>
    </w:p>
    <w:p>
      <w:r>
        <w:t>Il est notoire que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En outre, les conditions de vie s'y sont améliorées, bien que la situation économique reste difficile ; l'état des ressources médicales, l'accès à l'eau et à la nourriture, ainsi que les conditions de formation, se sont stabilisés. Les transferts d'argent importants effectués par la diaspora profitent d'ailleurs à une grande partie de la population. En outre, le 9 juillet 2018, un accord de paix a été signé avec l'Ethiopie, qui met fin au conflit entre les deux pays et prévoit entre eux une collaboration de grande ampleur (Neue Zürcher Zeitung, Äthiopien und Eritrea schliessen Frieden, 9 juillet 2018). Dans ce contexte, l'exécution du renvoi ne cesse d'être exigible qu'en présence de circonstances personnelles particulières, de nature à mettre en péril la capacité de survie de la personne renvoyée ; cette exécution ne requiert plus, comme le prévoyait la jurisprudence antérieure, des circonstances individuelles spécialement favorables (arrêt D-2311/2016 du 17 août 2017 [publié comme arrêt de référence], consid. 16). Le seul risque d'être incorporé dans le service national, à supposer que la personne concernée y soit physiquement apte, ne peut pas être considéré en soi comme un obstacle à l'exécution du renvoi au sens de l'art. 83 al. 4 LEtr (arrêt E-5022/2017 précité, consid. 6.2).</w:t>
      </w:r>
    </w:p>
    <w:p>
      <w:r>
        <w:rPr>
          <w:b/>
        </w:rPr>
        <w:t>E. 10.3</w:t>
      </w:r>
    </w:p>
    <w:p>
      <w:r>
        <w:t>En l'espèce, il ne ressort du dossier aucun élément défavorable dont on pourrait inférer que l'exécution du renvoi impliquerait une mise en danger concrète du recourant. A cet égard, le Tribunal relève qu'il est jeune, en bonne santé et qu'il peut compter sur un réseau familial en Erythrée qui pourra l'aider dans sa réinstallation et le soutenir ensuite.</w:t>
      </w:r>
    </w:p>
    <w:p>
      <w:r>
        <w:rPr>
          <w:b/>
        </w:rPr>
        <w:t>E. 10.4</w:t>
      </w:r>
    </w:p>
    <w:p>
      <w:r>
        <w:t>Pour ces motifs, l'exécution du renvoi doit être considérée comme raisonnablement exigible.</w:t>
      </w:r>
    </w:p>
    <w:p>
      <w:r>
        <w:rPr>
          <w:b/>
        </w:rPr>
        <w:t>E. 11</w:t>
      </w:r>
    </w:p>
    <w:p>
      <w:r>
        <w:t>Enfin, si un retour forcé en Erythrée n'est d'une manière générale pas possible (arrêts précités E-5022/2017 consid. 6.3 et D-2311/2016 consid. 19), le recourant, débouté, est tenue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(ATAF 2008/34 consid. 12).</w:t>
      </w:r>
    </w:p>
    <w:p>
      <w:r>
        <w:rPr>
          <w:b/>
        </w:rPr>
        <w:t>E. 12</w:t>
      </w:r>
    </w:p>
    <w:p>
      <w:r>
        <w:t>Dès lors, la décision attaquée ne viole pas le droit fédéral, a établi de manière exacte et complète l'état de fait pertinent (art. 106 al. 1 LAsi) et, dans la mesure où ce grief peut être examiné (art. 49 PA, ATAF 2014/26 consid. 5), n'est pas inopportune. En conséquence, le recours est rejeté.</w:t>
      </w:r>
    </w:p>
    <w:p>
      <w:r>
        <w:rPr>
          <w:b/>
        </w:rPr>
        <w:t>E. 13.1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Néanmoins, celui-ci ayant été mis au bénéfice de l'assistance judiciaire totale, il n'est pas perçu de frais de procédure (art. 65 al. 1 PA et art. 110a al. 1 LAsi), d'autant plus qu'il ne ressort pas du dossier qu'il ne serait plus indigent.</w:t>
      </w:r>
    </w:p>
    <w:p>
      <w:r>
        <w:rPr>
          <w:b/>
        </w:rPr>
        <w:t>E. 13.2</w:t>
      </w:r>
    </w:p>
    <w:p>
      <w:r>
        <w:t>Pour la même raison, le mandataire a droit à une indemnité pour les frais indispensables liés à la défense des intérêts du recourant (art. 8 à 11 FITAF). En cas de représentation d'office en matière d'asile, le tarif horaire est, selon la pratique du Tribunal, de 100 à 150 francs pour les mandataires non titulaires du brevet d'avocat (art. 10 al. 2 FITAF cum art. 12 FITAF). Seuls les frais nécessaires sont indemnisés (art. 8 al. 2 FITAF). En l'absence d'un décompte de prestations du mandataire et au vu des pièces du dossier, l'indemnité est fixée, ex aequo et bono, à 750 francs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