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E-1974/2023 vom 9. März 2023</w:t>
      </w:r>
    </w:p>
    <w:p>
      <w:r>
        <w:t>Bundesverwaltungsgericht, 2023-03-09, DE</w:t>
      </w:r>
    </w:p>
    <w:p>
      <w:r>
        <w:rPr>
          <w:b/>
        </w:rPr>
        <w:t xml:space="preserve">Quelle: </w:t>
      </w:r>
      <w:r>
        <w:t>https://mcp.opencaselaw.ch/entscheid/bvger_E-1974_2023_d20230309</w:t>
      </w:r>
    </w:p>
    <w:p>
      <w:r>
        <w:t>FR: TAF E-1974/2023 du 9 mars 2023</w:t>
      </w:r>
    </w:p>
    <w:p>
      <w:r>
        <w:t>IT: TAF E-1974/2023 del 9 marzo 2023</w:t>
      </w:r>
    </w:p>
    <w:p>
      <w:pPr>
        <w:pStyle w:val="Heading2"/>
      </w:pPr>
      <w:r>
        <w:t>Regeste</w:t>
      </w:r>
    </w:p>
    <w:p>
      <w:r>
        <w:t>Vollzug der Wegweisung | Vollzug der Wegweisung; Verfügung des SEM vom 9.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E-1974/2023 Seite 5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Wie bereits in der Zwischenverfügung vom 19. April 2023 erwähnt, richtet sich die vorliegende Beschwerde lediglich gegen den Wegweisungsvollzug und beschränkt sich damit auf die Frage, ob der Wegweisungsvollzug nach Venezuela von der Vorinstanz zu Recht als zulässig, zumutbar und möglich erachtet wurde.</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beurteilte den Wegweisungsvollzug als zulässig, zumutbar und möglich. Dabei hat es sich eingehend mit den individuellen Zumutbar- keitskriterien auseinandergesetzt.</w:t>
      </w:r>
    </w:p>
    <w:p>
      <w:r>
        <w:rPr>
          <w:b/>
        </w:rPr>
        <w:t>E. 5.2</w:t>
      </w:r>
    </w:p>
    <w:p>
      <w:r>
        <w:t>In der Rechtsmitteleingabe wird geltend gemacht, die Beschwerdefüh- rerin leide an einer Herzkrankheit, die noch nicht gründlich untersucht wor- den sei. Eine Untersuchung sei auf den 12. April 2023 geplant. Eine schwerwiegende Erkrankung könne nicht ausgeschlossen werden. Der</w:t>
      </w:r>
    </w:p>
    <w:p>
      <w:r>
        <w:t>E-1974/2023 Seite 6 Vollzug der Wegweisung sei aufzuheben, bis der Gesundheitszustand der Beschwerdeführerin korrekt abgeklärt sei. Weiter wird auf das mangelhafte Gesundheitssystem in Venezuela hingewiesen. Im Laufe des Beschwerdeverfahrens reichte die Beschwerdeführerin zwei ärztliche Unterlagen zu den Akten. Gemäss dem Bericht des E._______ vom 4. Mai 2023 wurde bei ihr keine kardiologische Pathologie festgestellt, jedoch die Fortsetzung der Einnahme von Metoprolol (Betablocker) emp- fohlen. Ein durchgeführter Spirometrietest (Untersuchung der Lungenfunk- tion) war nicht interpretierbar, da die Beschwerdeführerin nicht richtig habe atmen können. Es sei eine psychologische/psychiatrische Behandlung ge- plant. Bei einer gynäkologischen Untersuchung sei eine vergangene Fehl- geburt sowie eine unsorgfältig durchgeführte Entfernung der Spirale fest- gestellt worden. Zudem sei eine Augenoperation für Juni 2023 geplant. Ge- mäss einem ärztlichen Schreiben der Privatklinik F._______ vom 8. Mai 2023 wurde die Beschwerdeführerin für eine Augenoperation am 23. Juni 2023 aufgeboten.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E-1974/2023 Seite 7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Nachdem das SEM die Erfüllung der Flüchtlingseigenschaft der Beschwer- deführerin verneinte und dies unangefochten blieb, kann der in Art. 5 AsylG verankerte Grundsatz der Nichtrückschiebung im vorliegenden Verfahren keine Anwendung finden. Eine Rückkehr der Beschwerdeführerin in den Heimatstaat ist demnach unter dem Aspekt von Art. 5 AsylG rechtmässig. Eine zwangsweise Rückführung von Personen mit gesundheitlichen Prob- lemen kann nur ganz ausnahmsweise einen Verstoss gegen Art. 3 EMRK darstellen. Eine vom EGMR definierte Konstellation betrifft Schwerkranke, die durch die Abschiebung – mangels angemessener medizinischer Be- handlung im Zielstaat – mit einem realen Risiko konfrontiert würden,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Von einem derart gravierenden Krankheits- bild kann bei der Beschwerdeführerin nicht ausgegangen werden. Nach dem Gesagten ist der Vollzug der Wegweisung der Beschwerdeführerin sowohl im Sinne der asyl- als auch der völkerrechtlichen Bestimmungen zulässig.</w:t>
      </w:r>
    </w:p>
    <w:p>
      <w:r>
        <w:rPr>
          <w:b/>
        </w:rPr>
        <w:t>E. 6.2.2</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w:t>
      </w:r>
    </w:p>
    <w:p>
      <w:r>
        <w:t>E-1974/2023 Seite 8 trächtigung des Gesundheitszustandes der betroffenen Person führt. Da- bei wird diejenige allgemeine und dringende medizinische Behandlung als relevant erachtet, die zur Gewährleistung einer menschenwürdigen Exis- 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Bei der Prü- fung der Voraussetzungen von Art. 83 Abs. 4 AIG sind daher humanitäre Überlegungen im Einzelfall gegen andere öffentliche Interessen abzuwä- gen, die für den Vollzug der Wegweisung sprechen (vgl. BVGE 2009/2 E. 9.3.2; BVGE 2009/28 E. 9.3.1; 2009/51 E. 5.5; 2009/52 E. 10.1, je mit weiteren Hinweisen). Wird eine konkrete Gefährdung festgestellt, ist – un- ter Vorbehalt von Art. 83 Abs. 7 AIG – die vorläufige Aufnahme zu gewäh- ren.</w:t>
      </w:r>
    </w:p>
    <w:p>
      <w:r>
        <w:rPr>
          <w:b/>
        </w:rPr>
        <w:t>E. 6.2.3.1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(vgl. (vgl. Urteil des BVGer E-1495/2023 vom 31. Mai 2023, E. 8.4.1 m.w.H.).</w:t>
      </w:r>
    </w:p>
    <w:p>
      <w:r>
        <w:rPr>
          <w:b/>
        </w:rPr>
        <w:t>E. 6.2.3.2</w:t>
      </w:r>
    </w:p>
    <w:p>
      <w:r>
        <w:t>Im Falle der Beschwerdeführerin ist nicht davon auszugehen, dass sie bei einer Rückkehr nach Venezuela aus individuellen Gründen wirt- schaftlicher, sozialer oder gesundheitlicher Art in eine existenzbedrohende Situation geraten würde. Sie verfügt über eine gute Schulbildung (Matura) sowie Arbeitserfahrungen in verschiedenen Bereichen (vgl. SEM-Akte […]- 13/20, F33 ff.). Ferner kann sie mit ihren Verwandten (Eltern, drei Ge- schwister, mehrere Onkel und Tanten) auf ein Beziehungsnetz zurückgrei- fen (vgl. SEM-Akten […]-13/20 F43, F48 ff. und […]-25/19 F102). Die Kirch- gemeinde, der sie sich in Venezuela angeschlossen habe, sowie eine in der Schweiz wohnhafte Freundin seien für ihre Ausreise finanziell aufge- kommen (vgl. SEM-Akte […]-13/20, F47, F67, und […]-25/19 F113 ff.). Es kann somit davon ausgegangen werden, dass ihr eine wirtschaftliche und soziale Wiedereingliederung – allenfalls mit Hilfe ihrer Verwandten und der Kirchgemeinde – gelingen wird.</w:t>
      </w:r>
    </w:p>
    <w:p>
      <w:r>
        <w:t>E-1974/2023 Seite 9</w:t>
      </w:r>
    </w:p>
    <w:p>
      <w:r>
        <w:rPr>
          <w:b/>
        </w:rPr>
        <w:t>E. 6.2.3.3</w:t>
      </w:r>
    </w:p>
    <w:p>
      <w:r>
        <w:t>Schliesslich spricht auch aus medizinischer Sicht nichts gegen die Zumutbarkeit einer Rückkehr der Beschwerdeführerin. Wie die Vorinstanz in der angefochtenen Verfügung zu Recht festgestellt hat, war die Beschwerdeführerin wegen Nerven-, Magen- und Unterleibs- problemen bereits in Venezuela in ärztlicher Behandlung. Es ist davon aus- zugehen, dass sie bezüglich ihrer seit Geburt vorhandenen Augenbe- schwerden ebenfalls in Behandlung war. Sie hat denn auch nicht geltend gemacht, dass ihr der Zugang zu medizinischen Einrichtungen systema- tisch erschwert oder verwehrt worden wäre. Dass die am Unterleib erfolgte Operation im November 2020 (Entfernung der Spirale) postoperative Prob- leme verursacht hat, vermag an dieser Feststellung nichts zu ändern (vgl. SEM-Akte […]-13/20 F7 ff.). Zudem hat eine kardiologische Untersuchung in der Schweiz keine Auffälligkeiten ergeben. Es ist davon auszugehen, dass dies auch für die im Juni 2023 erfolgte Augenoperation und die wei- teren ärztlichen und therapeutischen Untersuchungen gilt. Es ist demnach nicht davon auszugehen, ihre gesundheitlichen Probleme würden im Falle des Vollzugs der Wegweisung nach Venezuela mangels ausreichender medizinischer Behandlungsmöglichkeiten eine drastische Verschlechte- rung ihres Gesundheitszustandes nach sich ziehen. Nötigenfalls kann den Bedürfnissen der Beschwerdeführerin ferner – auf Gesuch hin – durch me- dizinische Rückkehrhilfe in Form von Beiträgen zur Durchführung einer me- dizinischen Behandlung, durch Mitgabe der benötigten Medikamente oder durch Ausrichtung einer Pauschale für medizinische Leistungen Rechnung getragen werden (vgl. Art. 93 Abs. 1 Bst. d AsylG und Art. 75 der Asylver- ordnung 2 vom 11. August 1999 [AsylV 2, SR 142.312]).</w:t>
      </w:r>
    </w:p>
    <w:p>
      <w:r>
        <w:rPr>
          <w:b/>
        </w:rPr>
        <w:t>E. 6.2.3.4</w:t>
      </w:r>
    </w:p>
    <w:p>
      <w:r>
        <w:t>Nach dem Gesagten erweist sich der Vollzug der Wegweisung auch als zumutbar.</w:t>
      </w:r>
    </w:p>
    <w:p>
      <w:r>
        <w:rPr>
          <w:b/>
        </w:rPr>
        <w:t>E. 6.3</w:t>
      </w:r>
    </w:p>
    <w:p>
      <w:r>
        <w:t>Schliesslich obliegt es der Beschwerdeführerin, sich bei der zuständi- gen Vertretung des Heimatstaates die für eine Rückkehr notwendigen Rei- sedokumente zu beschaffen (vgl. Art. 8 Abs. 4 AsylG und dazu auch BVGE 2008/34 E. 12). Da sie über einen gültigen venezolanischen Reisepass verfügt, sollte aber ohnehin kein technisches Wegweisungsvollzugs-hin- dernis vorliegen. Der Vollzug der Wegweisung ist daher auch als möglich zu bezeichnen (Art. 83 Abs. 2 AIG).</w:t>
      </w:r>
    </w:p>
    <w:p>
      <w:r>
        <w:rPr>
          <w:b/>
        </w:rPr>
        <w:t>E. 6.4</w:t>
      </w:r>
    </w:p>
    <w:p>
      <w:r>
        <w:t>Zusammenfassend hat die Vorinstanz den Wegweisungsvollzug zu Recht als zulässig, zumutbar und möglich bezeichnet. Eine Anordnung der vorläufigen Aufnahme fällt somit ausser Betracht (Art. 83 Abs. 1–4 AIG).</w:t>
      </w:r>
    </w:p>
    <w:p>
      <w:r>
        <w:t>E-1974/2023 Seite 10</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einbezahlte Kostenvorschuss wird zur Begleichung der Verfahrenskosten verwendet.</w:t>
      </w:r>
    </w:p>
    <w:p>
      <w:r>
        <w:t>(Dispositiv nächste Seite)</w:t>
      </w:r>
    </w:p>
    <w:p>
      <w:r>
        <w:t>E-1974/2023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