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E-1957/2024 vom 5. März 2024</w:t>
      </w:r>
    </w:p>
    <w:p>
      <w:r>
        <w:t>Bundesverwaltungsgericht, 2024-03-05, DE</w:t>
      </w:r>
    </w:p>
    <w:p>
      <w:r>
        <w:rPr>
          <w:b/>
        </w:rPr>
        <w:t xml:space="preserve">Quelle: </w:t>
      </w:r>
      <w:r>
        <w:t>https://mcp.opencaselaw.ch/entscheid/bvger_E-1957_2024_d20240305</w:t>
      </w:r>
    </w:p>
    <w:p>
      <w:r>
        <w:t>FR: TAF E-1957/2024 du 5 mars 2024</w:t>
      </w:r>
    </w:p>
    <w:p>
      <w:r>
        <w:t>IT: TAF E-1957/2024 del 5 marzo 2024</w:t>
      </w:r>
    </w:p>
    <w:p>
      <w:pPr>
        <w:pStyle w:val="Heading2"/>
      </w:pPr>
      <w:r>
        <w:t>Regeste</w:t>
      </w:r>
    </w:p>
    <w:p>
      <w:r>
        <w:t>Asyl und Wegweisung | Asyl und Wegweisung; Verfügung des SEM vom 5. März 2024</w:t>
      </w:r>
    </w:p>
    <w:p>
      <w:pPr>
        <w:pStyle w:val="Heading2"/>
      </w:pPr>
      <w:r>
        <w:t>Erwägungen</w:t>
      </w:r>
    </w:p>
    <w:p>
      <w:r>
        <w:rPr>
          <w:b/>
        </w:rPr>
        <w:t>E. 1.1</w:t>
      </w:r>
    </w:p>
    <w:p>
      <w:r>
        <w:t>Gemäss Art. 31 VGG beurteilt das Bundesverwaltungsgericht Be- schwerden gegen Verfügungen nach Art. 5 VwVG. Das SEM gehört zu den Behörden nach Art. 33 VGG. Eine das Sachgebiet betreffende Ausnahme im Sinne von Art. 32 VGG liegt nicht vor. Das Bundesverwaltungsgericht ist daher zuständig für die Beurteilung der vorliegenden Beschwerde und ent- scheidet auf dem Gebiet des Asyls – in der Regel und auch vorliegend – endgültig (Art. 105 AsylG;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 zumal der Kostenvorschuss fristgerecht geleistet worden ist.</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entschieden (Art. 111 Bst. e AsylG). Wie nachstehend aufgezeigt wird, handelt es sich um ein solches Rechtsmittel, weshalb das Urteil nur summarisch zu be- gründen ist (Art. 111a Abs. 2 AsylG).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wegen ihrer Rasse, Religion, Nationalität, Zugehörigkeit zu einer bestimmten so- zialen Gruppe oder wegen ihrer politischen Anschauungen ernsthaften Nachteilen ausgesetzt sind oder begründete Furcht haben, solchen Nach- teilen ausgesetzt zu werden (Art. 3 Abs. 1 AsylG). Als ernsthafte Nachteile gelten die Gefährdung des Leibes, des Lebens oder der Freiheit sowie Massnahmen, die einen unerträglichen psychischen Druck bewirken (Art. 3 Abs. 2 AsylG).</w:t>
      </w:r>
    </w:p>
    <w:p>
      <w:r>
        <w:t>E-1957/2024 Seite 6</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Die Vorinstanz führte zur Begründung ihrer Verfügung aus, praxis- gemäss sei eine begründete Furcht vor flüchtlingsrechtlich relevanter Re- flexverfolgung nur beim Vorliegen besonderer Umstände anzunehmen; solche seien indessen vorliegend nicht gegeben. Die gegen mehrere Ver- wandte des Beschwerdeführers in der Vergangenheit eingeleiteten Gerichtsverfahren seien abgeschlossen. Zudem sei seinen Angaben nicht zu entnehmen, dass er weiterhin mit für die PKK aktiven Angehörigen in Kontakt stehe. Überdies würden mehrere seiner Geschwister – anschei- nend ohne behelligt zu werden – weiterhin in der Türkei leben. Es sei nicht ersichtlich, weshalb der Beschwerdeführer im heutigen Zeitpunkt von den türkischen Behörden aufgrund der angeblichen Nähe einiger seiner Ver- wandter zur PKK unter Druck gesetzt werden sollte. Überdies sei das ge- gen ihn im Jahr 2022 wegen Diebstahls eingeleitete Gerichtsverfahren ein- gestellt worden, und die geschilderten Rekrutierungsversuche seien wenig intensiver Natur gewesen. Aus diesen Vorfällen könne nicht auf ein anhal- tendes Verfolgungsinteresse der türkischen Behörden an ihm geschlossen werden. In Bezug auf das geltend gemachte Ermittlungsverfahren wegen Propaganda für eine terroristische Organisation sei festzustellen, dass im heutigen Zeitpunkt offen sei, ob diese Ermittlungen in absehbarer Zeit zu einer Anklageerhebung und gegebenenfalls zu einer Verurteilung aus ei- nem flüchtlingsrechtlich relevanten Motiv führen würden. Im Übrigen ver- mittle der Umstand, dass die Posts des Beschwerdeführers nur wenige Male angesehen worden seien sowie die geringe Zahl an Followern nicht den Eindruck eines politischen Aktivisten mit grosser Resonanz. Ferner falle auf, dass die Posts in engem zeitlichem Zusammenhang mit dem BVGer-Urteil vom 24. Mai 2023 publiziert worden seien, sowie dass der Beschwerdeführer das Ermittlungsverfahren anlässlich seiner An- hörung nicht erwähnt habe. Die gesamte Aktenlage spreche dafür, dass er die Strafverfolgung gegen ihn bewusst provoziert habe, um einen subjekti- ven Nachfluchtgrund zu begründen. Ein solcher Rechtsmissbrauch ver- diene indessen keinen Schutz. Es könne davon ausgegangen werden, dass der Beschwerdeführer in der Lage wäre, allfällige wegen des genann-</w:t>
      </w:r>
    </w:p>
    <w:p>
      <w:r>
        <w:t>E-1957/2024 Seite 7 ten Verfahrens drohende Nachteile auf geeignetem Wege abzuwenden. Insgesamt bestünden somit keine Asylgründe welche die Flüchtlingseigen- schaft gemäss Art. 3 AsylG zu begründen vermöchten.</w:t>
      </w:r>
    </w:p>
    <w:p>
      <w:r>
        <w:rPr>
          <w:b/>
        </w:rPr>
        <w:t>E. 5.2</w:t>
      </w:r>
    </w:p>
    <w:p>
      <w:r>
        <w:t>Das Gericht gelangt nach Durchsicht der Akten zum Schluss, dass das SEM zu Recht und mit überzeugender Begründung die asylrechtliche Re- levanz der vom Beschwerdeführer vorgebrachten Gesuchsgründe verneint hat. Die Ausführungen in der Beschwerdeschrift – in welcher er im Wesent- lichen ausführt, er fühle sich in der Türkei nicht sicher und müsse "mit un- berechenbarem Druck seitens des Staates" rechnen, ohne im Einzelnen auf die Erwägungen der Vorinstanz einzugehen – vermögen den Erwägun- gen des SEM letztlich nichts Stichhaltiges entgegenzusetzen. Somit kann vorab auf die zutreffenden Erwägungen der angefochtenen Verfügung ver- wiesen werden.</w:t>
      </w:r>
    </w:p>
    <w:p>
      <w:r>
        <w:rPr>
          <w:b/>
        </w:rPr>
        <w:t>E. 5.3</w:t>
      </w:r>
    </w:p>
    <w:p>
      <w:r>
        <w:t>Eine begründete Verfolgungsfurcht des Beschwerdeführers aufgrund seiner Unterstützung der PKK respektive des Profils mehrerer Familienan- gehöriger kann schon deshalb verneint werden, weil er sich gemäss seiner Darstellung bis ins Jahr 2022 regelmässig in seinem Heimatstaat aufhielt, ohne dass er in dieser Zeit ernsthafte Nachteile erlitten hätte. Zudem leben offensichtlich mehrere seiner Geschwister weiterhin in ihrem Heimatstaat, offenbar ohne unzumutbaren Behelligungen ausgesetzt zu sein. Im Weite- ren besteht – auch bei unterstellter Glaubhaftigkeit – kein Grund zur Annahme, dass der Beschwerdeführer im Zusammenhang mit dem vorge- brachten Ermittlungsverfahren wegen Verbreitung von Terrorpropaganda durch Veröffentlichungen in den sozialen Medien mit erheblicher Wahr- scheinlichkeit eine flüchtlingsrechtlich relevante Verfolgung zu befürchten hat (vgl. hierzu das Urteil BVGer D-2121/2024 vom 30. April 2024 E. 7.2 m.w.H.). Er verfügt über kein geschärftes oppositionelles Profil und ist straf- rechtlich nicht vorbelastet, weshalb er als Ersttäter gelten dürfte und nicht von einem sogenannten Politmalus auszugehen ist. Zudem werden in der Türkei Ermittlungs- und Strafverfahren oft in hoher Zahl eingeleitet, aber häufig auch wieder eingestellt. Die eingereichten Ermittlungsakten legen keine andere Einschätzung nahe.</w:t>
      </w:r>
    </w:p>
    <w:p>
      <w:r>
        <w:rPr>
          <w:b/>
        </w:rPr>
        <w:t>E. 5.4</w:t>
      </w:r>
    </w:p>
    <w:p>
      <w:r>
        <w:t>Zusammenfassend ist festzuhalten, dass es dem Beschwerdeführer nicht gelungen ist, eine im Sinne von Art. 3 AsylG relevante Verfolgungs- gefahr nachzuweisen oder glaubhaft darzutun. Die Vorinstanz hat sein Asylgesuch demzufolge zu Recht abgelehnt.</w:t>
      </w:r>
    </w:p>
    <w:p>
      <w:r>
        <w:t>E-1957/2024 Seite 8</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7.2.1</w:t>
      </w:r>
    </w:p>
    <w:p>
      <w:r>
        <w:t>Der Vollzug ist nicht zulässig, wenn völkerrechtliche Verpflichtungen der Schweiz einer Weiterreise der Ausländerin oder des Ausländers in den Heimat-, Herkunfts- oder einen Drittstaat entgegenstehen (Art. 83 Abs. 3 AIG).</w:t>
      </w:r>
    </w:p>
    <w:p>
      <w:r>
        <w:rPr>
          <w:b/>
        </w:rPr>
        <w:t>E. 7.2.2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7.2.3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t>E-1957/2024 Seite 9</w:t>
      </w:r>
    </w:p>
    <w:p>
      <w:r>
        <w:rPr>
          <w:b/>
        </w:rPr>
        <w:t>E. 7.2.4</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7.2.5</w:t>
      </w:r>
    </w:p>
    <w:p>
      <w:r>
        <w:t>Sodann ergeben sich weder aus den Aussagen des Beschwerde- führers noch aus den Akten Anhaltspunkte dafür, dass er für den Fall einer Ausschaffung in den Heimatstaat dort mit beachtlicher Wahrscheinlichkeit einer nach Art. 3 EMRK oder Art. 1 FoK verbotenen Strafe oder Behand- 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Nach den vorstehenden Ausführungen gelingt ihm das nicht. Auch die allgemeine Menschenrechtssituation im Heimatstaat lässt den Wegweisungsvollzug zum heutigen Zeitpunkt nicht als unzulässig erscheinen.</w:t>
      </w:r>
    </w:p>
    <w:p>
      <w:r>
        <w:rPr>
          <w:b/>
        </w:rPr>
        <w:t>E. 7.2.6</w:t>
      </w:r>
    </w:p>
    <w:p>
      <w:r>
        <w:t>Nach dem Gesagten ist der Vollzug der Wegweisung sowohl im Sinne der asyl- als auch der völkerrechtlichen Bestimmungen zulässig.</w:t>
      </w:r>
    </w:p>
    <w:p>
      <w:r>
        <w:rPr>
          <w:b/>
        </w:rPr>
        <w:t>E. 7.3.1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7.3.2</w:t>
      </w:r>
    </w:p>
    <w:p>
      <w:r>
        <w:t>Auch unter Berücksichtigung des Wiederaufflammens des türkisch- kurdischen Konfliktes sowie der bewaffneten Auseinandersetzungen zwi- schen PKK und staatlichen Sicherheitskräften seit Juli 2015 in verschie- denen Provinzen im Südosten des Landes sowie der Entwicklungen nach dem Putschversuch vom Juli 2016 ist gemäss konstanter Praxis des Bun- desverwaltungsgerichts – auch für Angehörige der kurdischen Ethnie –</w:t>
      </w:r>
    </w:p>
    <w:p>
      <w:r>
        <w:t>E-1957/2024 Seite 10 nicht von einer Situation allgemeiner Gewalt oder bürgerkriegsähnlichen Verhältnissen in der gesamten Türkei auszugehen (vgl. statt vieler Urteil des BVGer D-4024/2020 vom 13. Mai 2024 E. 8.4, mit weiteren Hinwei- sen).</w:t>
      </w:r>
    </w:p>
    <w:p>
      <w:r>
        <w:rPr>
          <w:b/>
        </w:rPr>
        <w:t>E. 7.3.3</w:t>
      </w:r>
    </w:p>
    <w:p>
      <w:r>
        <w:t>Der Beschwerdeführer stammt aus der Provinz Batman, die nicht von den schweren Erdbeben im Februar 2023 betroffenen war. Wie das SEM zu Recht ausführte, kann davon ausgegangen werden, dass er durch seine Geschäftstätigkeit über eigene Ressourcen zur Sicherstellung seiner wirt- schaftlichen Existenz verfügt und überdies mit Unterstützung durch ein tragfähiges familiäres Beziehungsnetz rechnen kann. Der nicht näher er- läuterte Einwand in der Beschwerde, viele frühere Bezugspersonen des Beschwerdeführers hätten sich aus Angst von ihm distanziert, vermag keine andere Einschätzung zu rechtfertigen. Schliesslich sind auch keine gesundheitlichen Probleme aktenkundig.</w:t>
      </w:r>
    </w:p>
    <w:p>
      <w:r>
        <w:rPr>
          <w:b/>
        </w:rPr>
        <w:t>E. 7.3.4</w:t>
      </w:r>
    </w:p>
    <w:p>
      <w:r>
        <w:t>Nach dem Gesagten erweist sich der Vollzug der Wegweisung auch als zumutbar.</w:t>
      </w:r>
    </w:p>
    <w:p>
      <w:r>
        <w:rPr>
          <w:b/>
        </w:rPr>
        <w:t>E. 7.4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9</w:t>
      </w:r>
    </w:p>
    <w:p>
      <w:r>
        <w:t>Bei diesem Ausgang des Verfahrens sind die Kosten dem Beschwerde- führer aufzuerlegen (Art. 63 Abs. 1 VwVG) und auf insgesamt Fr. 750.‒ festzusetzen (Art. 1–3 des Reglements vom 21. Februar 2008 über die Kosten und Entschädigungen vor dem Bundesverwaltungsgericht [VGKE, SR 173.320.2]). Der in gleicher Höhe geleistete Kostenvorschuss ist zur Begleichung dieser Kosten zu verwenden.</w:t>
      </w:r>
    </w:p>
    <w:p>
      <w:r>
        <w:t>E-1957/2024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