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E-1954/2025 vom 6. März 2025</w:t>
      </w:r>
    </w:p>
    <w:p>
      <w:r>
        <w:t>Bundesverwaltungsgericht, 2025-03-06, DE</w:t>
      </w:r>
    </w:p>
    <w:p>
      <w:r>
        <w:rPr>
          <w:b/>
        </w:rPr>
        <w:t xml:space="preserve">Quelle: </w:t>
      </w:r>
      <w:r>
        <w:t>https://mcp.opencaselaw.ch/entscheid/bvger_E-1954_2025_d20250306</w:t>
      </w:r>
    </w:p>
    <w:p>
      <w:r>
        <w:t>FR: TAF E-1954/2025 du 6 mars 2025</w:t>
      </w:r>
    </w:p>
    <w:p>
      <w:r>
        <w:t>IT: TAF E-1954/2025 del 6 marzo 2025</w:t>
      </w:r>
    </w:p>
    <w:p>
      <w:pPr>
        <w:pStyle w:val="Heading2"/>
      </w:pPr>
      <w:r>
        <w:t>Regeste</w:t>
      </w:r>
    </w:p>
    <w:p>
      <w:r>
        <w:t>Vollzug der Wegweisung (Wiedererw&amp;auml;gung) | Vollzug der Wegweisung (Wiedererwägung); Verfügung des SEM vom 6. März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somit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Im Beschwerdeverfahren ist gemäss Art. 33a Abs. 2 VwVG grundsätzlich die Sprache des angefochtenen Entscheids (Deutsch) massgebend. Die Beschwerdeführenden reichten ihre Beschwerde in französischer Sprache ein. Ein Wechsel der Verfahrenssprache wurde vorliegend nicht beantragt und drängt sich nach Aktenlage auch nicht auf, zumal auch der Rechtsver- treter zuhanden der Vorinstanz eine Eingabe in Deutsch verfasste (SEM- Akten 10/3).</w:t>
      </w:r>
    </w:p>
    <w:p>
      <w:r>
        <w:rPr>
          <w:b/>
        </w:rPr>
        <w:t>E. 4.1</w:t>
      </w:r>
    </w:p>
    <w:p>
      <w:r>
        <w:t>Das Wiedererwägungsverfahren ist im Asylrecht spezialgesetzlich ge- regelt (vgl. Art. 111b ff. AsylG). Ein entsprechendes Gesuch ist dem SEM innert 30 Tagen nach Entdeckung des Wiedererwägungsgrundes schriftlich und begründet einzureichen (Art. 111b Abs. 1 AsylG).</w:t>
      </w:r>
    </w:p>
    <w:p>
      <w:r>
        <w:t>E-1954/2025 Seite 6</w:t>
      </w:r>
    </w:p>
    <w:p>
      <w:r>
        <w:rPr>
          <w:b/>
        </w:rPr>
        <w:t>E. 4.2</w:t>
      </w:r>
    </w:p>
    <w:p>
      <w:r>
        <w:t>Mit dem Wiedererwägungsgesuch wird in der Regel die Anpassung ei- ner ursprünglich fehlerfreien Verfügung an eine nachträglich eingetretene erhebliche Veränderung der Sachlage bezweckt (vgl. BVGE 2014/39 E. 4.5 m.w.H.).</w:t>
      </w:r>
    </w:p>
    <w:p>
      <w:r>
        <w:rPr>
          <w:b/>
        </w:rPr>
        <w:t>E. 4.3</w:t>
      </w:r>
    </w:p>
    <w:p>
      <w:r>
        <w:t>Eine Wiedererwägung ist nicht beliebig zulässig und darf namentlich nicht dazu dienen, blosse Urteilskritik zu üben, die Rechtskraft von Verwal- tungs- und Gerichtsentscheiden immer wieder infrage zu stellen oder die Fristen für die Ergreifung von Rechtsmitteln zu umgehen (vgl. BGE 136 II 177 E. 2.1).</w:t>
      </w:r>
    </w:p>
    <w:p>
      <w:r>
        <w:rPr>
          <w:b/>
        </w:rPr>
        <w:t>E. 4.4</w:t>
      </w:r>
    </w:p>
    <w:p>
      <w:r>
        <w:t>Im vorliegenden Fall hat das SEM die ohne Titel versehene Eingabe vom 11. März 2024 als Wiedererwägungsgesuch qualifiziert und ist darauf eingetreten. Die Beschwerdeführerin machte (unter Vorlage von aktuellen medizinischen Berichten) geltend, gesundheitliche Probleme von ihr und ihren Kindern seien Wegweisungsvollzugshindernisse. Diese Vorbringen sind wiedererwägungsrechtlich relevant, zumal es sich dabei potenziell um nachträglich eingetretene Tatsachen handelt, welche grundsätzlich geeig- net sein können, eine erneute Prüfung des Vorliegens von Wegweisungs- vollzugshindernissen zu rechtfertigen. Die vorinstanzliche Behandlung der Eingabe vom 11. März 2024 als Wiedererwägungsgesuch ist somit nicht zu beanstanden.</w:t>
      </w:r>
    </w:p>
    <w:p>
      <w:r>
        <w:rPr>
          <w:b/>
        </w:rPr>
        <w:t>E. 5.1</w:t>
      </w:r>
    </w:p>
    <w:p>
      <w:r>
        <w:t>Das SEM begründete seinen ablehnenden Entscheid vom 6. März 2025 im Wesentlichen damit, dass es den Beschwerdeführenden nicht ge- lungen sei, eine erhebliche Veränderung der Sachumstände darzutun. In der Eingabe vom 21. Februar 2025 mache die Beschwerdeführerin gel- tend, B._______ spreche im Alltag überwiegend Deutsch und nur selten Lingala, habe in der Schweiz die Sekundarschule besucht und suche jetzt eine Lehrstelle, spiele oft mit anderen Kindern im Asylzentrum und habe viele Freundinnen und Freunde sowie gute Beziehungen mit den Nachba- rinnen und Nachbarn. Sie habe keinen Kontakt mit ihrem Heimatland. Je- doch würden hierzu keinerlei Beweismittel eingereicht. Es handle sich so- mit um reine Parteibehauptungen. Eine Verwurzelung in der Schweiz könne auch keineswegs automatisch aus der relativ langen Aufenthalts- dauer hier abgeleitet werden. Das Bundesverwaltungsgericht habe im letz- ten Urteil E-3488/2023 vom 15. August 2023 den Vollzug der Wegweisung von B._______ als zulässig und zumutbar bewertet, dies in Kenntnis der Tatsache, dass diese auch damals bereits seit fünfeinhalb Jahren in der Schweiz gelebt habe. Es sei nicht ersichtlich, inwiefern die seither</w:t>
      </w:r>
    </w:p>
    <w:p>
      <w:r>
        <w:t>E-1954/2025 Seite 7 vergangenen weiteren eineinhalb Jahre einen grundlegenden Unterschied hinsichtlich B._______s Verwurzelung in der Schweiz machen sollten. Es könne somit nicht von einer genügend starken Verwurzelung B._______s in der Schweiz ausgegangen werden, dass der Vollzug der Wegweisung gegen das Kindswohl verstiesse. Laut Verlaufsbericht der H._______ vom 26. Juli 2024 sei bei B._______ eine posttraumatische Belastungsstörung mit wiederkehrenden mittelgra- digen depressiven Episoden diagnostiziert worden. Diese Diagnose sowie die weiteren Feststellungen zu B._______ entsprächen weitgehend jenen im «Austrittsbericht stationäre Krisenintervention» des K._______ vom 12. Mai 2023. Es könne dazu auf die Erwägungen im Urteil des BVGer E- 3488/2023 vom 15. August 2023 verwiesen werden, wonach der genannte Austrittsbericht nicht zur Feststellung der Unzulässigkeit oder Unzumutbar- keit des Wegweisungsvollzugs von B._______ führen könne. Es sei somit weiterhin davon auszugehen, dass die psychischen Probleme von B._______ in Angola behandelt werden könnten. Gemäss der Anordnung des I._______ zur fürsorgerischen Unterbringung von B._______ vom 11. November 2024 sei B._______ gleichentags für längstens fünf Tage in das K._______ eingewiesen worden, nachdem sie sich nicht von akuter Suizidalität habe distanzieren können. Aktuellere Be- richte lägen nicht vor, es sei somit nicht von einer zum jetzigen Zeitpunkt noch bestehenden Suizidalität auszugehen. Zudem spreche auch eine be- stehende Suizidalität nicht gegen einen Wegweisungsvollzug. Die psychischen Probleme des Sohns seien mit keinerlei Beweismitteln belegt. Ebenfalls habe die Beschwerdeführerin nicht ausgeführt, weshalb eine Behandlung allenfalls bestehender Probleme in Angola nicht möglich sein sollte. Vermutungsweise bestünden die geltend gemachten Probleme nicht mehr respektive könnten allenfalls doch noch vorhandene Probleme in Angola behandelt werden.</w:t>
      </w:r>
    </w:p>
    <w:p>
      <w:r>
        <w:rPr>
          <w:b/>
        </w:rPr>
        <w:t>E. 5.2</w:t>
      </w:r>
    </w:p>
    <w:p>
      <w:r>
        <w:t>In ihrer Beschwerde machten die Beschwerdeführenden im Wesentli- chen geltend, die Situation bezüglich die Verwurzelung von B._______ habe sich seit dem Urteil des Bundesverwaltungsgerichts E-3488/2023 vom 15. August 2023 grundlegend geändert. Sie sei im Alter von nur (…) in die Schweiz gekommen. Sie sei derzeit (…) alt und werde im August 2025 ihre Berufsausbildung im Pflegebereich beginnen. Sie habe ihre Ju- gend in der Schweiz verbracht, wo sie die Sekundarschule besucht habe. In dieser Zeit erfolge die Integration automatisch und die Person habe es</w:t>
      </w:r>
    </w:p>
    <w:p>
      <w:r>
        <w:t>E-1954/2025 Seite 8 leichter, sich an die schweizerische Lebensweise anzupassen. Da in der Schweiz Schulpflicht bestehe, habe die Vorinstanz nicht verlangen können, dass die Tochter den Nachweis über ihre Schulausbildung in der Schweiz erbringe. Dasselbe gelte für die anderen Integrationskriterien wie beispiels- weise Sprachkenntnisse und Freundschaften. Der Beschwerde seien die vom Gericht zu berücksichtigenden Unterlagen (Beschluss der Kindes- und Erwachsenenschutzbehörde [KESB] L._______ vom 8. Januar 2025; Schnupperbericht vom 18. Februar 2025 sowie Mailwechsel vom 20./21. März 2025 zwischen dem Lehrbetrieb und B._______ betreffend Lehrstelle; Lernbericht vom 10. März 2025; verschiedene Schulzeugnisse; Lernbericht der Klassenlehrerin und weitere) beigefügt, die die Integration der Tochter in der Schweiz belegen würden. Am 3. April 2025 reichten die Beschwerdeführenden zudem den unterzeichneten Lehrvertrag ein. Dem Grundsatz des Kindeswohls müsse rechtsprechungsgemäss bei der Beurteilung der Vollstreckbarkeit der Wegweisung besonderes Gewicht beigemessen werden. Der vorliegende Fall erfülle zudem die Kriterien der Rechtsprechung für die Unzumutbarkeit der Wegweisung nach Angola, nämlich eine alleinstehende Frau ohne erforderliche Ausbildung oder Be- rufserfahrung mit zwei kleinen Kindern, von denen eines seit acht Jahren in der Schweiz lebe und eine Berufsausbildung geniesse, ohne die Anwe- senheit von Angehörigen, die in der Lage seien, sich um sie zu kümmern, in einem Kontext, der durch eine sehr prekäre soziale und wirtschaftliche Situation in ihrem Herkunftsland Angola gekennzeichnet sei. Die Vor- instanz habe gegen Bundesrecht verstossen und den Sachverhalt unvoll- ständig und unrichtig festgestellt, weshalb das Gericht den vorinstanzli- chen Entscheid aufzuheben habe. Der Vollzug der Wegweisung der Tochter würde für sie eine vollständige Entwurzelung bedeuten, die sich in einer Gefährdung ihres Lebens und ihrer Integrität konkretisieren würde.</w:t>
      </w:r>
    </w:p>
    <w:p>
      <w:r>
        <w:rPr>
          <w:b/>
        </w:rPr>
        <w:t>E. 5.3</w:t>
      </w:r>
    </w:p>
    <w:p>
      <w:r>
        <w:t>In ihrer Vernehmlassung hielt die Vorinstanz vollumfänglich an ihren Erwägungen in der angefochtenen Verfügung fest. Eine Veränderung der Situation bedeute keineswegs automatisch eine tiefere Verwurzelung und in der Beschwerdeschrift werde gerade nicht ausgeführt, inwiefern durch die genannten Veränderungen eine solche tiefere Verwurzelung erfolgt sei. Es werde auch nicht erläutert, worin die «weiteren Fakten» bestünden. Bei der Integration könne keineswegs von einem Automatismus ausgegangen werden, vielmehr sei diese jeweils im Einzelfall zu belegen.</w:t>
      </w:r>
    </w:p>
    <w:p>
      <w:r>
        <w:t>E-1954/2025 Seite 9</w:t>
      </w:r>
    </w:p>
    <w:p>
      <w:r>
        <w:rPr>
          <w:b/>
        </w:rPr>
        <w:t>E. 6.1</w:t>
      </w:r>
    </w:p>
    <w:p>
      <w:r>
        <w:t>Im vorliegenden Beschwerdeverfahren ist demnach zu prüfen, ob die Vorinstanz in zutreffender Weise das Bestehen von Wiedererwägungs- gründen verneint und an ihrer ursprünglichen Verfügung vom 20. August 2020 festgehalten hat. Hierzu ist insbesondere darauf einzugehen, ob sich seit dem (in Bezug auf das letzte Wiedererwägungsgesuch abweisende) Urteil des Bundesverwaltungsgerichts E-3488/2023 vom 15. August 2023 eine wesentliche Veränderung der Sachlage ergeben hat.</w:t>
      </w:r>
    </w:p>
    <w:p>
      <w:r>
        <w:rPr>
          <w:b/>
        </w:rPr>
        <w:t>E. 6.2</w:t>
      </w:r>
    </w:p>
    <w:p>
      <w:r>
        <w:t>Die Beschwerdeführenden stellen in ihrer Beschwerde für die Begrün- dung, warum der Vollzug der Wegweisung der Beschwerdeführenden un- zumutbar ist, die Situation der Tochter im Sinne ihrer fortgeschrittenen In- tegration in der Schweiz ins Zentrum der Argumentation. Darauf ist nach- folgend einzugehen.</w:t>
      </w:r>
    </w:p>
    <w:p>
      <w:r>
        <w:rPr>
          <w:b/>
        </w:rPr>
        <w:t>E. 7</w:t>
      </w:r>
    </w:p>
    <w:p>
      <w:r>
        <w:t>Zur formellen Rüge und dem entsprechenden eventualiter gestellten Rück- weisungsantrag ist festzuhalten, dass entgegen der (sinngemässen) Auf- fassung der Beschwerdeführenden keine Veranlassung für die Annahme einer Verletzung der Untersuchungsmaxime besteht. Zwar hat sich die Vo- rinstanz in ihrer Vernehmlassung nur pauschal und ohne einlässliche Aus- einandersetzung mit den mit der Beschwerde eingereichten und a priori durchaus relevanten Beweismitteln geäussert. Dennoch sind die Ak- ten – wie im Folgenden zu zeigen ist – spruchreif. Der Rückweisungsan- trag ist abzuweisen.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Vorliegend ist der Wegweisungsvollzug in Bezug auf Angola zu prüfen (vgl. Urteil BVGer E-3488/2023 vom 15. Au- gust 2023 S. 7 f.).</w:t>
      </w:r>
    </w:p>
    <w:p>
      <w:r>
        <w:rPr>
          <w:b/>
        </w:rPr>
        <w:t>E. 8.2</w:t>
      </w:r>
    </w:p>
    <w:p>
      <w:r>
        <w:t>Bei der Geltendmachung von Wegweisungsvollzugshindernissen gilt gemäss Praxis des Bundesverwaltungsgerichts der gleiche Beweisstan- dard wie bei der Prüfung der Flüchtlingseigenschaft; das heisst, sie sind zu beweisen, wenn der strikte Beweis möglich ist, und andernfalls wenigstens glaubhaft zu machen (vgl. BVGE 2011/24 E. 10.2 m.w.H.).</w:t>
      </w:r>
    </w:p>
    <w:p>
      <w:r>
        <w:t>E-1954/2025 Seite 10</w:t>
      </w:r>
    </w:p>
    <w:p>
      <w:r>
        <w:rPr>
          <w:b/>
        </w:rPr>
        <w:t>E. 8.3</w:t>
      </w:r>
    </w:p>
    <w:p>
      <w:r>
        <w:t>Der Vollzug der Wegweisung erweist sich im Sinne von Art. 83 Abs. 3 AIG als zulässig. Insbesondere ergeben sich weder aus den Vorbringen der Beschwerdeführenden noch aus den Akten konkrete und hinreichend gewichtige Anhaltspunkte dafür, dass sie im Heimatstaat einer konkreten und ernsthaften Gefahr im Sinne der Rechtsprechung zu Art. 3 EMRK oder Art. 1 FoK ausgesetzt wären. Auf eine weitere Erörterung der Frage, ob das SEM hinsichtlich der Zulässigkeit respektive der Unmöglichkeit des Wegweisungsvollzugs zu Recht keine Wiedererwägungsgründe erkannt hat, ist mangels Strittigkeit dieser Frage zu verzichten.</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8.5.1</w:t>
      </w:r>
    </w:p>
    <w:p>
      <w:r>
        <w:t>Nach Aktenlage liegen derzeit keine medizinischen Gründe für eine Unzumutbarkeit der Wegweisung der Beschwerdeführenden vor. Im Urteil des BVGer vom 15. August 2023, in welchem dieses unter anderem fest- gestellt hat, dass die Ausführungen im «Austrittsbericht stationäre Krisen- intervention» des K._______ vom 12. Mai 2023» (Diagnosen unter ande- rem einer mittelschweren depressiven Episode [F 32.1] und einer posttrau- matischen Belastungsstörung [F 43.1], nicht zur Feststellung der Unzuläs- sigkeit oder Unzumutbarkeit des Wegweisungsvollzugs der Tochter führen könnten. In der Beschwerde wird die Unzumutbarkeit der Wegweisung – wie erwähnt – primär mit der fortgeschrittenen Integration der Tochter in der Schweiz begründet und nur pauschal und unsubstantiiert mit der me- dizinischen Situation beziehungsweise mit laufenden Behandlungen (Be- schwerde, S. 3). Somit erübrigen sich – unter Verweis auf die zutreffenden Ausführungen zur medizinischen Situation der Tochter (E. 5.1) in der an- gefochtenen Verfügung – nähere Ausführungen hierzu. Anzufügen ist le- diglich, dass nach gegenwärtiger Aktenlage auch die per August 2025 ge- plante Lehre im (anspruchsvollen) Pflegebereich gegen das Vorliegen er- heblicher psychischer Probleme der Tochter spricht.</w:t>
      </w:r>
    </w:p>
    <w:p>
      <w:r>
        <w:rPr>
          <w:b/>
        </w:rPr>
        <w:t>E. 8.5.2</w:t>
      </w:r>
    </w:p>
    <w:p>
      <w:r>
        <w:t>Der Vollständigkeit halber ist festzuhalten, dass die Beschwerdefüh- renden vorliegend aus dem der Beschwerde beigelegten Entscheid der KESB L._______ vom 8. Januar 2025 betreffend Vulnerabilität der Tochter nichts zu ihren Gunsten ableiten können. Die KESB L._______ hat darin</w:t>
      </w:r>
    </w:p>
    <w:p>
      <w:r>
        <w:t>E-1954/2025 Seite 11 von Massnahmen abgesehen und richtigerweise darauf hingewiesen, dass es nicht an der Kindesschutzbehörde liegt, kindswohlgerechte Rahmenbe- dingungen in der Nothilfe zu definieren oder sicherzustellen und es sys- temwidrig wäre, migrationsrechtliche, asylrechtliche und asylpolitische Vor- gaben durch Kindesschutzmassnahmen zu übersteuern.</w:t>
      </w:r>
    </w:p>
    <w:p>
      <w:r>
        <w:rPr>
          <w:b/>
        </w:rPr>
        <w:t>E. 8.6.1</w:t>
      </w:r>
    </w:p>
    <w:p>
      <w:r>
        <w:t>Sind Minderjährige vom Wegweisungsvollzug betroffen, bildet im Rahmen der Zumutbarkeitsprüfung gemäss konstanter Praxis das Kindes- wohl einen gewichtigen zusätzlichen Gesichtspunkt; dies ergibt sich nicht zuletzt aus einer völkerrechtskonformen Auslegung von Art. 83 Abs. 4 AIG im Licht von Art. 3 Abs. 1 des Übereinkommens vom 20. November 1989 über die Rechte des Kindes (Kinderrechtskonvention, KRK; SR 0.107). Un- ter dem Aspekt des Kindeswohls sind demnach sämtliche Umstände ein- zubeziehen und zu würdigen, die im Hinblick auf eine Wegweisung wesent- lich erscheinen. Im Rahmen einer solchen Zumutbarkeitsprüfung ist zu be- achten, dass das Kindeswohl nicht erst dann gefährdet ist, wenn das Kind in eine existenzielle Notlage gerät (vgl. BVGE 2014/26 E. 7.6 m.w.H.; Urteil BVGer E-2621/2022 vom 12. Dezember 2024 E. 8.4.1 m.w.H.).</w:t>
      </w:r>
    </w:p>
    <w:p>
      <w:r>
        <w:rPr>
          <w:b/>
        </w:rPr>
        <w:t>E. 8.6.2</w:t>
      </w:r>
    </w:p>
    <w:p>
      <w:r>
        <w:t>Seit der Asylgesetzesrevision vom 16. Dezember 2005, mit welcher die damaligen Bestimmungen von aArt. 44 Abs. 3-5 AsylG betreffend "asyl- rechtliche Härtefälle" aufgehoben worden waren, ist nach dem Willen des Gesetzgebers die Integration von Asylsuchenden in der Schweiz von den Asylbehörden erster und zweiter Instanz grundsätzlich nicht mehr direkt zu prüfen respektive zu berücksichtigen. Nach der Praxis der schweizerischen Asylbehörden kann indessen die Verwurzelung einer asylsuchenden Per- son in der Schweiz eine reziproke Wirkung auf die Frage der Zumutbarkeit des Wegweisungsvollzugs haben, wenn eine starke Assimilierung in der Schweiz eine eigentliche Entwurzelung im Heimatstaat zur Folge haben kann, welche unter Umständen die Rückkehr dorthin als unzumutbar er- scheinen lässt. Eine solche Überlagerung einer früheren Sozialisierung durch die gefestigte Einbettung in die schweizerische Gesellschaft ist er- fahrungsgemäss insbesondere bei Kindern und Jugendlichen, teilweise auch bei jungen Erwachsenen zu beobachten (vgl. BVGE 2009/28 E. 9.3 ff. und 2009/51 E. 5.6, je m.w.H.; Urteil BVGer D-4726/2017 vom 3. Mai 2018 E. 5). Bei dieser Prüfung sind neben der Aufenthaltsdauer namentlich die besonderen Bindungen zu berücksichtigen, welche die betreffende Person im Aufenthaltsstaat eingegangen ist, in dem sie massgeblich ihre Erzie- hung erhalten, den Grossteil der sozialen Kontakte geknüpft und ihre</w:t>
      </w:r>
    </w:p>
    <w:p>
      <w:r>
        <w:t>E-1954/2025 Seite 12 eigene Identität entwickelt hat (vgl. Urteil BVGer E-2621/2022 vom 12. De- zember 2024 E. 8.4.2 m.w.H.).</w:t>
      </w:r>
    </w:p>
    <w:p>
      <w:r>
        <w:rPr>
          <w:b/>
        </w:rPr>
        <w:t>E. 8.6.3</w:t>
      </w:r>
    </w:p>
    <w:p>
      <w:r>
        <w:t>Der Grad der Integration bildet jedoch grundsätzlich kein Kriterium für die Beurteilung der Zumutbarkeit des Wegweisungsvollzugs im Sinne von Art. 83 Abs. 4 AIG (vgl. BVGE 2009/52 E. 10.3 m.w.H.). Die Beurteilung einer Härtefallsituation infolge fortgeschrittener Integration gemäss Art. 14 Abs. 2 Bst. c AsylG fällt in die Zuständigkeit der kantonalen Migrationsbe- hörden (Urteil BVGer E-1952/2024 vom 3. April 2025 E. 9.3.5).</w:t>
      </w:r>
    </w:p>
    <w:p>
      <w:r>
        <w:rPr>
          <w:b/>
        </w:rPr>
        <w:t>E. 8.7.1</w:t>
      </w:r>
    </w:p>
    <w:p>
      <w:r>
        <w:t>Dem der Beschwerde beigelegten ausführlichen Lernbericht der Klassenlehrerin vom 10. März 2025 ist zusammenfassend zu entnehmen, dass die Tochter hervorragende Voraussetzungen für eine Ausbildung im Pflegebereich mitbringe. Ihre schnelle Auffassungsgabe, ihr einfühlsamer Umgang mit Menschen und ihre sprachliche Vielfalt – sie spreche bereits fünf Sprachen fliessend – würden sie zu einer idealen Kandidatin machen. Zudem zeige sie eine hohe Eigenverantwortung und Motivation, ihr Wissen und ihre Fähigkeiten stetig auszubauen. Ihre Stärken und ihr Potenzial wür- den sie in ihrem weiteren Werdegang sicher erfolgreich begleiten. Aus dem von den Beschwerdeführenden nachgereichten Empfehlungsbe- richt des privaten Deutschlehrers von B._______ vom 24. März 2025 ist ersichtlich, sie sei für ihr Alter sehr reif und selbständig, ausserordentlich empathisch und sozial eingestellt. Sie habe so etwas wie eine «Mutter- rolle» für andere Flüchtlingskinder im Flüchtlingsheim eingenommen und scheine «wie geboren» für einen sozialen Beruf. In allen Betrieben, in de- nen sie schnuppern gewesen sei, sei man von ihr begeistert gewesen. Wei- ter verfüge sie über ein immenses Begabungs- und Intelligenzpotential und sei überaus ehrgeizig und lernwillig. Sie spreche neben Deutsch auch Lin- gala, Portugiesisch, Englisch und Französisch. Der Lehrer sei überzeugt, dass sie sich unter günstigen äusseren Bedingungen und mithilfe der ent- sprechenden Unterstützung weiterhin so positiv weiterentwickeln könne wie bisher. Aus dem beschwerdeweise nachgereichten Schnupperbericht des J._______ geht im Wesentlichen hervor, dass B._______ dort am 18. Feb- ruar 2025 einen Schnuppertag als Assistentin Gesundheit und Soziales ab- solviert hat. Dabei sei sie vom Team als «äusserst motivierte und enga- gierte junge Frau» wahrgenommen worden.</w:t>
      </w:r>
    </w:p>
    <w:p>
      <w:r>
        <w:t>E-1954/2025 Seite 13</w:t>
      </w:r>
    </w:p>
    <w:p>
      <w:r>
        <w:rPr>
          <w:b/>
        </w:rPr>
        <w:t>E. 8.7.2</w:t>
      </w:r>
    </w:p>
    <w:p>
      <w:r>
        <w:t>Die Rechtsprechung, wonach die Verwurzelung einer asylsuchenden Person in der Schweiz eine reziproke Wirkung auf die Frage der Zumut- barkeit des Wegweisungsvollzugs haben kann, wenn eine starke Assimi- lierung in der Schweiz eine eigentliche Entwurzelung im Heimatstaat zur Folge hat, welche unter Umständen die Rückkehr dorthin als unzumutbar erscheinen lässt (E. 8.6.2), steht in einem gewissen Spannungsverhältnis zu derjenigen, dass der Grad der Integration grundsätzlich kein Kriterium für die Beurteilung der Zumutbarkeit des Wegweisungsvollzugs im Sinne von Art. 83 Abs. 4 AIG bildet (E. 8.6.3). Letzteres ist vorliegend mangels Zuständigkeit des Bundesverwaltungsgerichts jedoch nicht zu prüfen. So- mit ist nachfolgend auf die mögliche Verletzung des Kindeswohls insbe- sondere der Tochter bei einer Rückführung nach Angola sowie deren star- ken Assimilierung in der Schweiz mit eigentlicher Entwurzelung im Heimat- staat einzugehen (E. 8.6.1).</w:t>
      </w:r>
    </w:p>
    <w:p>
      <w:r>
        <w:rPr>
          <w:b/>
        </w:rPr>
        <w:t>E. 8.7.3</w:t>
      </w:r>
    </w:p>
    <w:p>
      <w:r>
        <w:t>Der Vorinstanz ist vorab beizupflichten, dass bei der Integration nicht von einem Automatismus ausgegangen werden kann, vielmehr ist diese jeweils im Einzelfall zu belegen (Vernehmlassung, S. 2). Zwar sprechen die unter Erwägung 8.7.1 dargestellten Unterlagen zusammen mit dem am 25. März 2025 unterzeichneten Lehrvertrag der Tochter für ihre bisher gute Integration in der Schweiz. Jedoch bedeutet der Abschluss des Lehrvertra- ges – der im Übrigen nach Aktenlage von der zuständigen kantonalen Be- hörde noch nicht überprüft und genehmigt ist, wozu die Beschwerdefüh- renden auch nichts ausführen – noch keine besondere Verwurzelung in der Schweiz. Weitere Umstände, die für eine tiefe beziehungsweise ausseror- dentliche Verwurzelung in der Schweiz sprechen, werden kaum vorgetra- gen. So werden beispielsweise keine engen persönlichen Bindungen mit Personen oder Institutionen (etwa Vereinen) in der Schweiz geltend ge- macht. Die Beschwerdeführenden können daher und auch im Lichte des Nachfolgenden aus der bisher guten Integration der Tochter in der Schweiz nichts zu ihren Gunsten ableiten.</w:t>
      </w:r>
    </w:p>
    <w:p>
      <w:r>
        <w:rPr>
          <w:b/>
        </w:rPr>
        <w:t>E. 8.7.4</w:t>
      </w:r>
    </w:p>
    <w:p>
      <w:r>
        <w:t>Art. 3 KRK, auf die in der Beschwerde Bezug genommen wird, ver- schafft per se keinen Anspruch auf eine Aufenthaltserlaubnis oder auf eine vorläufige Aufnahme (vgl. BVGE 2009/51 E. 5.6; Urteil BVGer E-3488/2023 vom 15. August 2023, S. 8). Die Berufung auf die reziproke Wirkung einer langen Aufenthaltsdauer in der Schweiz auf die Entwurze- lung in der Heimat und eine damit sich ergebende Unzumutbarkeit der Rückkehr ist jedenfalls dann nicht schützenswert, wenn – wie vorlie- gend – die Betroffenen seit längerer Zeit über einen rechtskräftigen Ent- scheid betreffend ihre definitive Ausreiseverpflichtung verfügen (Verfügung</w:t>
      </w:r>
    </w:p>
    <w:p>
      <w:r>
        <w:t>E-1954/2025 Seite 14 des SEM vom 20. August 2020; Urteil BVGer E-4699/2020 vom 30. No- vember 2020). Die Beschwerdeführerin und ihre Tochter haben sich seit ihrer Einreise in die Schweiz im Jahre 2017 während der überwiegenden Zeit (ab 2020) rechtswidrig hier aufgehalten. Zwar ist dieser Umstand der Tochter nicht zur Last zu legen, weil der Schutzanspruch der KRK auf die Kinder selbst fokussiert ist und diesen ein Fehlverhalten der Eltern nicht ohne Weiteres akzessorisch anzulasten ist. Jedoch lässt sich aus der Tat- sache, dass die Mutter im Bewusstsein einer rechtskräftigen Ausreisever- pflichtung sich und die Tochter noch jahrelang widerrechtlich in der Schweiz belässt, schliessen, dass sie die Zumutbarkeitsaspekte für die Fa- milie auch auf einen späteren Zeitpunkt hin wohlweislich ausgelotet hat und auch im heutigen Zeitpunkt keine erheblichen Unzumutbarkeitsaspekte be- stehen. Andernfalls wäre sie dieses latent stets vorhandene Rückführungs- risiko nicht eingegangen (vgl. Urteil BVGer E-6545/2016 vom 31. Oktober 2016 E. 5.2).</w:t>
      </w:r>
    </w:p>
    <w:p>
      <w:r>
        <w:rPr>
          <w:b/>
        </w:rPr>
        <w:t>E. 8.7.5</w:t>
      </w:r>
    </w:p>
    <w:p>
      <w:r>
        <w:t>In Angola liegen grundsätzlich keine Umstände vor, welche den Weg- weisungsvollzug in genereller Weise unzumutbar erscheinen lassen wür- den. Lediglich in Bezug auf die Provinz Cabinda bestehen Vorbehalte im Zusammenhang mit der Sicherheitslage (vgl. BVGE 2014/26 E. 9.14 sowie aus jüngerer Zeit Urteil BVGer E-2798/2021 vom 10. März 2025 E. 8.4 m.w.H.). Besagte Vorbehalte spielen vorliegend keine Rolle, da die Be- schwerdeführenden laut eigenen Angaben vor ihrer Ausreise in D._______ und somit knapp (…) entfernt von der Provinz Cabinda lebten.</w:t>
      </w:r>
    </w:p>
    <w:p>
      <w:r>
        <w:rPr>
          <w:b/>
        </w:rPr>
        <w:t>E. 8.7.6</w:t>
      </w:r>
    </w:p>
    <w:p>
      <w:r>
        <w:t>Die (…) geborene Beschwerdeführerin ist mit ihrer (…) geborenen Tochter am 10. Dezember 2017 aus Angola in die Schweiz eingereist (SEM-Akten […], S. 7), der (…) geborene Sohn selbständig am 20. August 2023. Die Beschwerdeführerin hat nach eigenen Angaben – wenn auch mit Unterbrüchen – über 10 Jahre ihres bisherigen Lebens ([…]–[…]; […]–[…]; SEM Akten […] F75) in Angola verbracht, die Tochter mehr als acht Jahre und der Sohn ebenfalls mehrere Jahre (SEM-Akten […] F25, F145 f.). Das Bundesverwaltungsgericht hat zudem bereits festgestellt, dass das mehr- fach und auch vorliegend sinngemäss in der Beschwerde geltend ge- machte gänzliche Fehlen sowohl eines familiären und sozialen Bezie- hungsnetzes in Angola als auch einer dortigen Unterkunft offensichtlich nicht geglaubt werden könne und als Schutzbehauptung erscheine (Urteil BVGer E-4699/2020 vom 30. November 2020 E. 6.3). Es ist mangels ge- genteiliger aktenkundiger Substantiierung auch zum heutigen Zeitpunkt kein Grund ersichtlich, vorliegend von dieser Feststellung abzuweichen,</w:t>
      </w:r>
    </w:p>
    <w:p>
      <w:r>
        <w:t>E-1954/2025 Seite 15 wenn sich auch nach nunmehr knapp fünf Jahren zusätzliche Wiederein- gliederungserschwernisse ergeben können.</w:t>
      </w:r>
    </w:p>
    <w:p>
      <w:r>
        <w:rPr>
          <w:b/>
        </w:rPr>
        <w:t>E. 8.7.7</w:t>
      </w:r>
    </w:p>
    <w:p>
      <w:r>
        <w:t>Die Beschwerdeführerin verfügt zwar nur über eine rudimentäre Schulbildung bis zur «6. Primarschule» (SEM-Akten […] F112) und über keinen Berufsabschluss (SEM-Akten […] F115). Sie wäre jedoch laut eige- ner Aussage in der Lage gewesen, mit dem Verkauf von geräuchertem Fleisch auf der Strasse den Lebensunterhalt für sich und ihre Tochter zu bestreiten (SEM-Akten […] F117). Zudem konnte die Beschwerdeführerin mit dem Flechten von Kinderzöpfen ein gewisses Erwerbseinkommen er- zielen (SEM-Akten […] F44 f.). Es ist davon auszugehen, dass die Be- schwerdeführerin auch künftig in Angola vergleichbare Tätigkeiten ausü- ben kann. Vorbehalten bleibt überdies allfällige Rückkehrhilfe. Dement- sprechend greifen die in der Beschwerde gemachten generellen Ausfüh- rungen zu den Lebensbedingungen von alleinstehenden Frauen in Angola ins Leere. Schliesslich sind ernsthafte Integrationsbemühungen der Be- schwerdeführerin in der Schweiz weder aktenkundig noch werden solche geltend gemacht.</w:t>
      </w:r>
    </w:p>
    <w:p>
      <w:r>
        <w:rPr>
          <w:b/>
        </w:rPr>
        <w:t>E. 8.7.8</w:t>
      </w:r>
    </w:p>
    <w:p>
      <w:r>
        <w:t>Kommt hinzu, dass die Tochter ihre in der Schweiz nach abgeschlos- sener obligatorischer Schulzeit gewonnene Bildung mit umfassenden Sprachkenntnissen (nebst ihrer Muttersprache Lingala vier Sprachen flies- send) sowie die ihr für ihr Alter von Dritten attestierten grosse Reife und Selbständigkeit mit ausserordentlicher Empathie und sozialer Einstellung (E. 8.7.1) in Angola für sich und auch für ihre Mutter sowie ihren Bruder gewinnbringend für die Wiedereingliederung in die Gesellschaft mit Aufbau eines Beziehungsnetzes einsetzen kann.</w:t>
      </w:r>
    </w:p>
    <w:p>
      <w:r>
        <w:rPr>
          <w:b/>
        </w:rPr>
        <w:t>E. 8.7.9</w:t>
      </w:r>
    </w:p>
    <w:p>
      <w:r>
        <w:t>Auch eine psychotherapeutische Behandlung ist schliesslich bei Be- darf in Angola grundsätzlich möglich (Urteil BVGer E-3488/2023 vom 15. August 2023 S. 7 m.w.H.).</w:t>
      </w:r>
    </w:p>
    <w:p>
      <w:r>
        <w:rPr>
          <w:b/>
        </w:rPr>
        <w:t>E. 8.7.10</w:t>
      </w:r>
    </w:p>
    <w:p>
      <w:r>
        <w:t>Demzufolge ist für die Beschwerdeführenden und insbesondere für Tochter und Sohn im Fall der Rückkehr nach Angola nicht von einer rechts- erheblichen Kindswohlgefährdung im Sinne der Rechtsprechung (E. 8.6.1) beziehungsweise einer starken Assimilierung in der Schweiz mit eigentli- cher Entwurzelung in Angola auszugehen (E. 8.6.2), welche die Rückkehr dorthin als unzumutbar erscheinen lässt.</w:t>
      </w:r>
    </w:p>
    <w:p>
      <w:r>
        <w:t>E-1954/2025 Seite 16</w:t>
      </w:r>
    </w:p>
    <w:p>
      <w:r>
        <w:rPr>
          <w:b/>
        </w:rPr>
        <w:t>E. 8.8</w:t>
      </w:r>
    </w:p>
    <w:p>
      <w:r>
        <w:t>Zusammenfassend liegt infolge fortgeschrittener Integration der Toch- ter in der Schweiz keine Unzumutbarkeit des Wegweisungsvollzugs der Beschwerdeführenden vor.</w:t>
      </w:r>
    </w:p>
    <w:p>
      <w:r>
        <w:rPr>
          <w:b/>
        </w:rPr>
        <w:t>E. 9</w:t>
      </w:r>
    </w:p>
    <w:p>
      <w:r>
        <w:t>Nach dem Gesagten hat die Vorinstanz zu Recht das Vorliegen einer wie- dererwägungsrechtlich relevanten Veränderung der Sachlage verneint, die zu einer erneuten Überprüfung des SEM-Entscheids vom 20. August 2020 führen könnte. Die Beschwerde ist abzuweisen. Mit dem vorliegenden Ur- teil fällt der am 24. März 2025 angeordnete Vollzugsstopp dahin.</w:t>
      </w:r>
    </w:p>
    <w:p>
      <w:r>
        <w:rPr>
          <w:b/>
        </w:rPr>
        <w:t>E. 10.1</w:t>
      </w:r>
    </w:p>
    <w:p>
      <w:r>
        <w:t>Mit dem vorliegenden Entscheid in der Sache ist das Gesuch der Be- schwerdeführenden betreffend Verzicht auf Erhebung eines Kostenvor- schusses gegenstandslos geworden.</w:t>
      </w:r>
    </w:p>
    <w:p>
      <w:r>
        <w:rPr>
          <w:b/>
        </w:rPr>
        <w:t>E. 10.2</w:t>
      </w:r>
    </w:p>
    <w:p>
      <w:r>
        <w:t>Dem Ausgang des Verfahrens entsprechend wären die Kosten den Beschwerdeführenden aufzuerlegen (Art. 63 Abs. 1 und Abs. 5 VwVG). Da sich die Beschwerde zum Zeitpunkt der Einreichung nicht als aussichtslos erwies und ihre Mittellosigkeit mangels Erwerbseinkommens nach Akten- lage belegt ist, ist das Gesuch um Gewährung der unentgeltlichen Prozess- führung gemäss Art. 65 Abs. 1 VwVG gutzuheissen und auf die Erhebung von Verfahrenskosten zu verzichten. (Dispositiv nächste Seite)</w:t>
      </w:r>
    </w:p>
    <w:p>
      <w:r>
        <w:t>E-1954/2025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