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E-191/2018 vom 28. August 2019</w:t>
      </w:r>
    </w:p>
    <w:p>
      <w:r>
        <w:t>Bundesverwaltungsgericht, 2019-08-28, DE</w:t>
      </w:r>
    </w:p>
    <w:p>
      <w:r>
        <w:rPr>
          <w:b/>
        </w:rPr>
        <w:t xml:space="preserve">Quelle: </w:t>
      </w:r>
      <w:r>
        <w:t>https://mcp.opencaselaw.ch/entscheid/bvger_E-191_2018</w:t>
      </w:r>
    </w:p>
    <w:p>
      <w:r>
        <w:t>FR: TAF E-191/2018 du 28 août 2019</w:t>
      </w:r>
    </w:p>
    <w:p>
      <w:r>
        <w:t>IT: TAF E-191/2018 del 28 agosto 2019</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zur Glaubhaftmachung BVGE 2015/3 E. 6.5.1; 2013/11 E. 5.1; 2012/5 E. 2.2; 2010/57 E. 2.3).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kommt in der angefochtenen Verfügung zum Schluss, die Vorbringen des Beschwerdeführers würden den Anforderungen an die Glaubhaftmachung gemäss Art. 7 AsylG nicht standhalten. In Bezug auf die vorgebrachte illegale Ausreise verwies das SEM auf die geltende Rechtsprechung des Bundesverwaltungsgerichts, wonach nicht mit überwiegender Wahrscheinlichkeit davon auszugehen sei, dass sich eritreische Staatsangehörige aufgrund einer illegalen Ausreise mit Sanktionen ihres Heimatstaates konfrontiert sehen würden, die bezüglich ihrer Intensität und der politischen Motivation des Staates ernsthafte Nachteile im Sinne von Art. 3 Abs. 2 AsylG darstellen würden. Andere Anknüpfungspunkte, welche ihn in den Augen des eritreischen Regimes als missliebige Person erscheinen lassen könnten, seien ebenso wenig ersichtlich.</w:t>
      </w:r>
    </w:p>
    <w:p>
      <w:r>
        <w:rPr>
          <w:b/>
        </w:rPr>
        <w:t>E. 5.2</w:t>
      </w:r>
    </w:p>
    <w:p>
      <w:r>
        <w:t>Der Beschwerdeführer hielt dem in der Beschwerde entgegen, er sei im militärpflichtigen Alter und würde bei einer Rückschaffung nach Eritrea als Dienstverweigerer gezielt verfolgt und bestraft werden und wäre willkürlicher Misshandlung ausgeliefert. Er würde zudem Nationaldienst leisten müssen, was einer Zwangsarbeit im Sinne von Art. 4 EMRK, dauerhaftem Freiheitsverlust und einer unmenschlichen Behandlung im Sinne von Art. 3 EMRK gleichkäme. Der Vollzug der Wegweisung sei unzulässig und sowohl generell als auch individuell unzumutbar.</w:t>
      </w:r>
    </w:p>
    <w:p>
      <w:r>
        <w:rPr>
          <w:b/>
        </w:rPr>
        <w:t>E. 6</w:t>
      </w:r>
    </w:p>
    <w:p>
      <w:r>
        <w:t>Das Bundesverwaltungsgericht kommt nach Durchsicht der Akten zum Schluss, dass die Vorinstanz das Asylgesuch des Beschwerdeführers zu Recht abgelehnt hat.</w:t>
      </w:r>
    </w:p>
    <w:p>
      <w:r>
        <w:rPr>
          <w:b/>
        </w:rPr>
        <w:t>E. 6.1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Die Desertion wird von den eritreischen Behörden als Ausdruck der Regimefeindlichkeit aufgefasst. Demzufolge sind Personen, die begründete Furcht haben, einer solchen Bestrafung ausgesetzt zu werden, als Flüchtlinge im Sinne von Art. 1A Abs. 2 des Abkommens vom 28. Juli 1951 über die Rechtsstellung der Flüchtlinge (FK, SR 0.142.30) und Art. 3 Abs. 1-3 AsylG anzuerkennen (vgl. zum Ganzen Entscheidungen und Mitteilungen der ehemaligen Asylrekurskommission [EMARK] 2006 Nr. 3).</w:t>
      </w:r>
    </w:p>
    <w:p>
      <w:r>
        <w:rPr>
          <w:b/>
        </w:rPr>
        <w:t>E. 6.2</w:t>
      </w:r>
    </w:p>
    <w:p>
      <w:r>
        <w:t>Der Beschwerdeführer konnte keine Vorfluchtgründe glaubhaft machen.</w:t>
      </w:r>
    </w:p>
    <w:p>
      <w:r>
        <w:rPr>
          <w:b/>
        </w:rPr>
        <w:t>E. 6.2.1</w:t>
      </w:r>
    </w:p>
    <w:p>
      <w:r>
        <w:t>Zunächst ist darauf hinzuweisen, dass der Beschwerdeführer die Inhaftierung und anschliessende Flucht aus der Haft erstmals im Rahmen der Anhörung vorbrachte, obwohl er an der BzP explizit nach seinen Fluchtgründen und den wichtigsten Ereignissen in seinem Heimatstaat gefragt wurde. Ebenfalls wurde er an der BzP gefragt, ob er in Eritrea je Probleme mit den staatlichen Behörden hatte, was er explizit verneinte (act. A13/11 F7.02). Im Gegenteil brachte er sogar vor, seinen Heimatstaat wegen der schlechten wirtschaftlichen Verhältnisse seiner Familie verlassen zu haben. Ausserdem habe er sich seit der Heirat seiner Brüder alleine gefühlt und nicht gewusst, mit wem er leben solle (act. A13/11 F7.01). Entsprechend scheinen die an der Anhörung vorgebrachten Fluchtgründe als nachgeschoben.</w:t>
      </w:r>
    </w:p>
    <w:p>
      <w:r>
        <w:rPr>
          <w:b/>
        </w:rPr>
        <w:t>E. 6.2.2</w:t>
      </w:r>
    </w:p>
    <w:p>
      <w:r>
        <w:t>Es gelingt dem Beschwerdeführer sodann in der einlässlichen Anhörung nicht, den von ihm neu vorgebrachten Sachverhalt glaubhaft zu machen. Dieser ist weitgehend unsubstantiiert und wirkt insgesamt konstruiert. Dies betrifft bereits sein Vorbringen, unter welchen Umständen er wegen des Vorwurfs eines illegalen Ausreiseversuchs aufgegriffen und inhaftiert worden sein soll (act. A26/29 F91 ff., vgl. insbesondere F101-F104, F108-F111, F119 ff., F133, F137). Auch den Aufenthalt während der Haft in einem Lager vermochte der Beschwerdeführer nicht substantiiert zu beschreiben. Nach dem Namen dieses Lagers gefragt, bei welchem es sich nach Angaben des Beschwerdeführers um ein offizielles Gefängnis gehandelt haben soll, gab der Beschwerdeführer an, dieses Gefängnis werde als «Geheimdienst» bezeichnet (act. A26/29 F150). Ausführungen zum Tagesablauf während dieser dreimonatigen Haft konnte der Beschwerdeführer nicht machen (act. A26/29 F152). In Bezug auf die Flucht sind seine Ausführungen ausserdem unplausibel und realitätsfremd ausgefallen. Die Erklärung, er und weitere Inhaftierte hätten beim Ausladen von Proviant gemerkt, dass eine von vier Wachpersonen kurz abwesend gewesen sei und hätten die Möglichkeit zur Flucht genutzt, ist angesichts des Umstandes, dass die Wachen, welche sich in unmittelbarer Nähe zu den Häftlingen aufgehalten haben und bewaffnet gewesen sein sollen und der Beschwerdeführer zuvor die Schuhe habe ausziehen müssen, mithin barfuss geflüchtet sei, kaum nachvollziehbar (act. A26/29 F162, F177 ff.). Auch dass die Soldaten sie verfolgt und gar auf sie geschossen hätten, dem Beschwerdeführer dennoch die Flucht gelungen sein soll, erscheint konstruiert.</w:t>
      </w:r>
    </w:p>
    <w:p>
      <w:r>
        <w:rPr>
          <w:b/>
        </w:rPr>
        <w:t>E. 6.2.3</w:t>
      </w:r>
    </w:p>
    <w:p>
      <w:r>
        <w:t>Dasselbe gilt auch für sein Vorbringen betreffend die Umstände nach der Flucht. Einerseits ist kaum plausibel, dass der Beschwerdeführer nach seiner Flucht aus der Haft zunächst in seine eigene Wohnung nach D._______ geflohen sein und dort eine Nacht verbracht haben soll (act. A26/29 F206), zumal er dort von den Behörden am ehesten gesucht worden wäre. Andererseits ist die Erklärung, er habe sich in der Wildnis in der Nähe seines Onkels versteckt, wobei sein Onkel ihm regelmässig Wasser und Essen gebracht haben soll, vor dem Hintergrund, dass er von den Soldaten seit seinem Schulabbruch genau dort jeden Morgen gesucht worden sei, wenig nachvollziehbar (act. A26/29 F207).</w:t>
      </w:r>
    </w:p>
    <w:p>
      <w:r>
        <w:rPr>
          <w:b/>
        </w:rPr>
        <w:t>E. 6.2.4</w:t>
      </w:r>
    </w:p>
    <w:p>
      <w:r>
        <w:t>Des Weiteren sind in zeitlicher Hinsicht zahlreiche Diskrepanzen auszumachen. So führte der Beschwerdeführer einerseits aus, Ende 2013 (act. A26/29 F87, F154) beziehungsweise am 27. Dezember 2013 (act. A26/29 F157) verhaftet worden zu sein. Andererseits brachte er vor, am 27. Dezember 2013 die Schule abgebrochen zu haben (act. A26/29 F214) und am 27. Januar 2013 (act. A26/29 F219) beziehungsweise am Neujahr im Januar (act. A26/29 F91) verhaftet worden zu sein. Ebenfalls schilderte er, wie er im Februar 2014 zusammen mit anderen Inhaftierten zum ersten Mal nach draussen gebracht worden sei, um Proviant auszuladen, und eine Woche danach nochmals rausgebracht worden sei, wobei ihnen dann die Flucht gelungen sei (act. A26/29 F160). Gleichzeitig führte er aus, den Entscheid zur Flucht gegen Ende März 2014 gefasst zu haben und geflüchtet zu sein, als sich die Möglichkeit ergeben habe (act. A26/29 F169) beziehungsweise im März 2014 aus der Haft geflüchtet zu sein (act. A26/29 F171, 174 ff.).</w:t>
      </w:r>
    </w:p>
    <w:p>
      <w:r>
        <w:rPr>
          <w:b/>
        </w:rPr>
        <w:t>E. 6.3</w:t>
      </w:r>
    </w:p>
    <w:p>
      <w:r>
        <w:t>Insgesamt konnte der Beschwerdeführer keine Asylgründe, welche im Heimatstaat begründet liegen, glaubhaft machen. Die zentralen, erst an der Anhörung erläuterten Vorbringen konnten nicht substantiiert dargelegt werden, sind unplausibel und widersprüchlich, so dass an deren Wahrheitsgehalt zu zweifeln ist. Auch auf Beschwerdeebene konnte nichts Wesentliches vorgebracht werden, was an dieser Einschätzung etwas zu ändern vermag.</w:t>
      </w:r>
    </w:p>
    <w:p>
      <w:r>
        <w:rPr>
          <w:b/>
        </w:rPr>
        <w:t>E. 6.4</w:t>
      </w:r>
    </w:p>
    <w:p>
      <w:r>
        <w:t>Es ist dem Beschwerdeführer somit nicht gelungen, eine konkrete asylrelevante Verfolgung darzutun. Folglich ist nicht davon auszugehen, dass er zum Zeitpunkt seiner Ausreise aus dem Heimatstaat in einem spezifischen Kontakt zu den Militärbehörden im Zusammenhang mit einer Rekrutierung gestanden hat.</w:t>
      </w:r>
    </w:p>
    <w:p>
      <w:r>
        <w:rPr>
          <w:b/>
        </w:rPr>
        <w:t>E. 6.5</w:t>
      </w:r>
    </w:p>
    <w:p>
      <w:r>
        <w:t>Auch die illegale Ausreise des Beschwerdeführers führt vorliegend nicht zur Bejahung der Flüchtlingseigenschaft.</w:t>
      </w:r>
    </w:p>
    <w:p>
      <w:r>
        <w:rPr>
          <w:b/>
        </w:rPr>
        <w:t>E. 6.5.1</w:t>
      </w:r>
    </w:p>
    <w:p>
      <w:r>
        <w:t>Das Bundesverwaltungsgericht befasste sich im Rahmen des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aufrechterhalten lasse und vom SEM zwischenzeitlich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(vgl. a.a.O. E. 5).</w:t>
      </w:r>
    </w:p>
    <w:p>
      <w:r>
        <w:rPr>
          <w:b/>
        </w:rPr>
        <w:t>E. 6.5.2</w:t>
      </w:r>
    </w:p>
    <w:p>
      <w:r>
        <w:t>Vorliegend fehlt es an konkreten Anhaltspunkten dafür, dass beim Beschwerdeführer - neben der behaupteten illegalen Ausreise - zusätzliche Faktoren hinzukommen, welche ihn in den Augen der eritreischen Behörden als missliebige Person erscheinen liessen und aufgrund welcher er deshalb bei einer Rückkehr in ihren Heimatstaat Sanktionen zu befürchten hätte, welche ernsthafte Nachteile im Sinne von Art. 3 AsylG darstellen würden.</w:t>
      </w:r>
    </w:p>
    <w:p>
      <w:r>
        <w:rPr>
          <w:b/>
        </w:rPr>
        <w:t>E. 6.6</w:t>
      </w:r>
    </w:p>
    <w:p>
      <w:r>
        <w:t>Der Beschwerdeführer befürchtet, bei einer Rückkehr nach Eritrea in den Militärdienst eingezogen zu werden. Die blosse Möglichkeit, in Zukunft eingezogen zu werden, ist indessen flüchtlingsrechtlich schon deshalb nicht relevant, weil es sich dabei nach Lehre und Praxis nicht um eine Massnahme handeln würde, die in einem der in Art. 3 Abs. 1 AsylG erwähnten Motive begründet wäre (vgl. bereits Entscheidungen und Mitteilungen der Schweizerischen Asylrekurskommission [EMARK] 2006 Nr. 3 E. 4.7 und E. 4.10; Urteile des BVGer D-7898/2015 vom 30. Januar 2017 [als Referenzurteil publiziert] E. 5.1 S. 42 und D-246/2018 vom 11. September 2018 E. 6.3).</w:t>
      </w:r>
    </w:p>
    <w:p>
      <w:r>
        <w:rPr>
          <w:b/>
        </w:rPr>
        <w:t>E. 6.7</w:t>
      </w:r>
    </w:p>
    <w:p>
      <w:r>
        <w:t>Im Ergebnis ist es dem Beschwerdeführer nicht gelungen, asylrelevante Fluchtgründe nachzuweisen oder zumindest glaubhaft zu machen. Die Vorinstanz hat das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Die Vorinstanz hielt in Bezug auf die Zulässigkeit des Wegweisungsvollzuges im Wesentlichen fest, im Falle des Beschwerdeführers ergäben sich keine Anhaltspunkte, wonach ihm bei einer Rückkehr mit beachtlicher Wahrscheinlichkeit eine durch Art. 3 EMRK verbotene Strafe oder Behandlung drohe. Aufgrund der unglaubhaften Aussagen des Beschwerdeführers könne beim Beschwerdeführer nicht von einer tatsächlichen und unmittelbaren Gefahr einer Einberufung in den eritreischen Nationaldienst ausgegangen werden, zumal eine Überprüfung seiner Angaben aufgrund der Unglaubhaftigkeit verunmöglicht werde. Der Wegweisungsvollzug sei vorliegend auch zumutbar und möglich. Insbesondere herrsche heute in Eritrea weder ein Bürgerkrieg noch eine Situation allgemeiner Gewalt. Ebenso wenig lasse die individuelle Situation des Beschwerdeführers den Wegweisungsvollzug unzumutbar erscheinen.</w:t>
      </w:r>
    </w:p>
    <w:p>
      <w:r>
        <w:rPr>
          <w:b/>
        </w:rPr>
        <w:t>E. 8.2</w:t>
      </w:r>
    </w:p>
    <w:p>
      <w:r>
        <w:t>Dem hielt der Beschwerdeführer in der Rechtsmitteleingabe entgegen, dass er bei einer Rückkehr Nationaldienst leisten müsse, was Zwangsarbeit, dauerhafter Freiheitsverlust und unmenschliche Misshandlung im Sinne von Art. 3 und 4 EMRK zur Folge hätte. Der Vollzug sei zudem in genereller und individueller Hinsicht für ihn unzumutbar. Im Sinne der inzwischen geänderten und in den nachfolgenden Erwägungen dargelegten Rechtsprechung des Bundesverwaltungsgerichts erübrigt es sich an dieser Stelle, auf die allgemeinen Argumente einzugehen.</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9.3</w:t>
      </w:r>
    </w:p>
    <w:p>
      <w:r>
        <w:t>Aufgrund des Alters des Beschwerdeführers - bei seiner Ausreise aus Eritrea und im heutigen Zeitpunkt - erscheint seine Befürchtung, bei einer Rückkehr in den Nationaldienst eingezogen zu werden, als plausibel (vgl. zur eritreischen Musterungspraxis das Urteil des BVGer D-2311/2016 vom 17. August 2017 [als Referenzurteil publiziert] E. 13.2-13.4).</w:t>
      </w:r>
    </w:p>
    <w:p>
      <w:r>
        <w:rPr>
          <w:b/>
        </w:rPr>
        <w:t>E. 9.3.1</w:t>
      </w:r>
    </w:p>
    <w:p>
      <w:r>
        <w:t>Das Bundesverwaltungsgericht hat sich jüngst im Koordinationsentscheid BVGE 2018 VI/4 mit der Frage befasst, ob der Vollzug der Wegweisung angesichts einer drohenden Einziehung in den eritreischen Nationaldienst als zulässig qualifiziert werden könne. Dies hat das Gericht nach einer ausführlichen Auswertung der zur Verfügung stehenden Länderinformationen mit den folgenden Erwägungen bejaht:</w:t>
      </w:r>
    </w:p>
    <w:p>
      <w:r>
        <w:rPr>
          <w:b/>
        </w:rPr>
        <w:t>E. 9.3.1.1</w:t>
      </w:r>
    </w:p>
    <w:p>
      <w:r>
        <w:t>Die Verpflichtung eritreischer Staatsbürgerinnen und Staatsbürger, Nationaldienst zu leisten, kann nach Auffassung des Gerichts nicht als Ausübung quasi-eigentumsrechtlicher Befugnisse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a.a.O. E. 6.1 insbes. E. 6.1.4).</w:t>
      </w:r>
    </w:p>
    <w:p>
      <w:r>
        <w:rPr>
          <w:b/>
        </w:rPr>
        <w:t>E. 9.3.1.2</w:t>
      </w:r>
    </w:p>
    <w:p>
      <w:r>
        <w:t>In seiner heutigen Ausgestaltung (namentlich angesichts seiner Zweckentfremdung als Mittel zur Arbeitskraftbeschaffung für das gesamte Wirtschaftssystem und der unabsehbaren Dauer) kann der eritreische Nationaldienst nach Auffassung des Bundesverwaltungsgerichts weder als Dienstleistung militärischer Art beziehungsweise Ersatzdienst im Sinne von Art. 4 Abs. 3 Bst. b EMRK noch als "übliche Bürgerpflicht" im Sinne von Art. 4 Abs. 3 Bst. d EMRK verstanden werden. Die Bedingungen im Nationaldienst sind folglich grundsätzlich als Zwangsarbeit im Sinne von Art. 4 Abs. 2 EMRK zu qualifizieren. Für die Annahme der Unzulässigkeit des Wegweisungsvollzugs reicht diese Einschätzung jedoch nicht aus. Vielmehr wäre hierfür erforderlich, dass durch die Einziehung in den Nationaldienst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E. 6.1.5).</w:t>
      </w:r>
    </w:p>
    <w:p>
      <w:r>
        <w:rPr>
          <w:b/>
        </w:rPr>
        <w:t>E. 9.3.1.3</w:t>
      </w:r>
    </w:p>
    <w:p>
      <w:r>
        <w:t>In der Folge befasste sich das Bundesverwaltungsgericht im genannten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E. 6.1.6 und E. 6.1.8).</w:t>
      </w:r>
    </w:p>
    <w:p>
      <w:r>
        <w:rPr>
          <w:b/>
        </w:rPr>
        <w:t>E. 9.3.2</w:t>
      </w:r>
    </w:p>
    <w:p>
      <w:r>
        <w:t>Nach dem oben Ausgeführten stehen einerseits das Verbot der Sklaverei und der Leibeigenschaft (Art. 4 Abs. 1 EMRK) dem Vollzug der Wegweisung des Beschwerdeführers auch bei einer anstehenden Einziehung in den Nationaldienst nicht entgegen. Andererseits ist aufgrund der verfügbaren Quellen auch nicht davon auszugehen, dass generell das ernsthafte Risiko einer krassen Verletzung des Verbots der Zwangs- und Pflichtarbeit während des Nationaldiensts besteht (Art. 4 Abs. 2 EMRK). Zudem lässt sich nicht darauf schliessen, dass der Beschwerdeführer bei einer Rückkehr in den Heimatstaat dort mit beachtlicher Wahrscheinlichkeit eine nach Art. 3 EMRK oder Art. 1 FoK verbotenen Strafe oder Behandlung zu befürchten hat.</w:t>
      </w:r>
    </w:p>
    <w:p>
      <w:r>
        <w:rPr>
          <w:b/>
        </w:rPr>
        <w:t>E. 9.3.3</w:t>
      </w:r>
    </w:p>
    <w:p>
      <w:r>
        <w:t>Auch die allgemeine Menschenrechtssituation im Heimatstaat lässt den Wegweisungsvollzug zum heutigen Zeitpunkt nicht als unzulässig erscheinen.</w:t>
      </w:r>
    </w:p>
    <w:p>
      <w:r>
        <w:rPr>
          <w:b/>
        </w:rPr>
        <w:t>E. 9.3.4</w:t>
      </w:r>
    </w:p>
    <w:p>
      <w:r>
        <w:t>Der Vollzug der Wegweisung des Beschwerdeführers erweist sich damit - sowohl im Sinn der asyl- als auch der völkerrechtlichen Bestimmungen - als zulässig.</w:t>
      </w:r>
    </w:p>
    <w:p>
      <w:r>
        <w:rPr>
          <w:b/>
        </w:rPr>
        <w:t>E. 9.4.1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9.4.2</w:t>
      </w:r>
    </w:p>
    <w:p>
      <w:r>
        <w:t>Im Koordinationsurteil D-2311/2016 vom 17. August 2017 (als Referenzurteil publiziert) hat sich das Bundesverwaltungsgericht auch mit der Frage der Zumutbarkeit des Wegweisungsvollzugs nach Eritrea eingehend auseinandergesetzt. Dabei kam es nach Auswertung der zur Verfügung stehenden Quellen zum Schluss, dass angesichts der dokumentierten Verbesserungen in der Nahrungsmittel- und Wasserversorgung, im Bildungswesen sowie im Gesundheitssystem Eritreas die frühere Praxis, wonach eine Rückkehr nur bei begünstigenden individuellen Umständen zumutbar ist (vgl. EMARK 2005 Nr. 12), nicht länger berechtigt ist. Angesichts der trotzdem noch zu bejahenden schwierigen allgemeinen - und insbesondere wirtschaftlichen - Lage des Landes muss bei Vorliegen besonderer individueller Umstände aber nach wie vor von einer Existenzbedrohung ausgegangen werden. Die Frage der Zumutbarkeit bleibt daher im Einzelfall zu beurteilen (vgl. a.a.O. E. 17.2).</w:t>
      </w:r>
    </w:p>
    <w:p>
      <w:r>
        <w:rPr>
          <w:b/>
        </w:rPr>
        <w:t>E. 9.4.3</w:t>
      </w:r>
    </w:p>
    <w:p>
      <w:r>
        <w:t>Das Bundesverwaltungsgericht hat sich sodann im bereits zitierten Koordinationsentscheid BVGE 2018 VI/4 ebenfalls mit der Frage befasst, ob der Vollzug der Wegweisung auch im Falle einer drohenden Einziehung in den eritreischen Nationaldienst als zumutbar zu qualifizieren ist. Es stellte fest, dass der drohende Einzug in den eritreischen Nationaldienst mangels einer hinreichend konkreten Gefährdung auch nicht generell zur Feststellung der Unzumutbarkeit des Wegweisungsvollzugs gemäss Art. 83 Abs. 4 AIG führt (vgl. a.a.O. E. 6.2).</w:t>
      </w:r>
    </w:p>
    <w:p>
      <w:r>
        <w:rPr>
          <w:b/>
        </w:rPr>
        <w:t>E. 9.4.4</w:t>
      </w:r>
    </w:p>
    <w:p>
      <w:r>
        <w:t>Beim Beschwerdeführer handelt es sich um einen jungen, gesunden Mann. Besondere individuelle Umstände, aufgrund derer bei einer Rückkehr nach Eritrea von einer existenziellen Bedrohung ausgegangen werden müsste, sind den Akten nicht zu entnehmen. Der Beschwerdeführer verfügt zudem eigenen Angaben zufolge über ein familiäres Beziehungsnetz (Geschwister, Onkel) im Heimatstaat. Es ist mithin davon auszugehen, dass ihm eine Reintegration gelingen wird. Der Vollzug der Wegweisung erweist sich demnach nicht als unzumutbar im Sinne von Art. 83 Abs. 4 AIG.</w:t>
      </w:r>
    </w:p>
    <w:p>
      <w:r>
        <w:rPr>
          <w:b/>
        </w:rPr>
        <w:t>E. 10</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dazu auch BVGE 2008/34 E. 12). Der Vollzug der Wegweisung ist deshalb auch als möglich zu bezeichnen (Art. 83 Abs. 2 AIG).</w:t>
      </w:r>
    </w:p>
    <w:p>
      <w:r>
        <w:rPr>
          <w:b/>
        </w:rPr>
        <w:t>E. 11</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wären die Kosten dem Beschwerdeführer aufzuerlegen (Art. 63 Abs. 1 VwVG). Ein mit der Beschwerde gestelltes Gesuch um Gewährung der unentgeltlichen Prozessführung im Sinne von Art. 65 Abs. 1 VwVG wurde jedoch mit Instruktionsverfügung vom 2. Februar 2018 gutgeheissen. Folglich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