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E-1909/2024 vom 20. März 2024</w:t>
      </w:r>
    </w:p>
    <w:p>
      <w:r>
        <w:t>Bundesverwaltungsgericht, 2024-03-20, DE</w:t>
      </w:r>
    </w:p>
    <w:p>
      <w:r>
        <w:rPr>
          <w:b/>
        </w:rPr>
        <w:t xml:space="preserve">Quelle: </w:t>
      </w:r>
      <w:r>
        <w:t>https://mcp.opencaselaw.ch/entscheid/bvger_E-1909_2024_d20240320</w:t>
      </w:r>
    </w:p>
    <w:p>
      <w:r>
        <w:t>FR: TAF E-1909/2024 du 20 mars 2024</w:t>
      </w:r>
    </w:p>
    <w:p>
      <w:r>
        <w:t>IT: TAF E-1909/2024 del 20 marzo 2024</w:t>
      </w:r>
    </w:p>
    <w:p>
      <w:pPr>
        <w:pStyle w:val="Heading2"/>
      </w:pPr>
      <w:r>
        <w:t>Regeste</w:t>
      </w:r>
    </w:p>
    <w:p>
      <w:r>
        <w:t>Asyl und Wegweisung (beschleunigtes Verfahren) | Asyl und Wegweisung (beschleunigtes Verfahren); Verfügung des SEM vom 20. März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Art. 83 Bst. d Ziff. 1 BGG).</w:t>
      </w:r>
    </w:p>
    <w:p>
      <w:r>
        <w:rPr>
          <w:b/>
        </w:rPr>
        <w:t>E. 1.2</w:t>
      </w:r>
    </w:p>
    <w:p>
      <w:r>
        <w:t>Die Beschwerde ist frist- und formgerecht eingereicht worden und der Beschwerdeführer ist zur Einreichung der Beschwerde legitimiert (Art. 105 und Art. 108 Abs. 1 AsylG;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1.4</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Der Antrag auf Aufhebung der angefochtenen Verfügung und Anweisung an das SEM, in vollständiger und richtiger Würdigung des Sachverhalts erneut in der Sache zu entscheiden wird nicht näher begründet und aus den Akten sind keine Gründe ersichtlich, die eine Kassation der angefoch- tenen Verfügung und eine Rückweisung der Angelegenheit ans SEM zu weiteren Abklärungen rechtfertigen könnten. Zwar hinterlässt das Anhö- rungsprotokoll an gewissen Stellen den Eindruck, es sei dem Beschwerde- führer schwergefallen, seine Ausreisegründe vollumfänglich zu nennen. Gleichzeitig gab die befragende Person ihm genügend Gelegenheit und forderte ihn wiederholt auf, die familiären Probleme näher zu schildern (bspw. A13 F91-96, F99, F102 ff., F106-109, F111 f. und F116), wobei sie</w:t>
      </w:r>
    </w:p>
    <w:p>
      <w:r>
        <w:t>E-1909/2024 Seite 5 dies auf durchaus empathische Weise tat (ebd. F94). Der Rahmen an der Anhörung hätte es dem Beschwerdeführer demnach ermöglicht, und es wäre an ihm gelegen, auch diesbezüglich alle wesentlichen Sachverhalts- elemente vorzubringen. Das Bundesverwaltungsgericht geht wie das SEM davon aus, dass der rechtserhebliche Sachverhalt zur Beurteilung seines Asylgesuchs bereits nach der Anhörung vom 9. Februar 2024 vollständig erstellt war. Der Beschwerdeführer bejahte am Schluss der Anhörung die Frage ob er alles habe sagen können und verneinte die Frage, ob es – ausser den erwähnten Gründen – weitere Gründe gebe, die gegen eine Rückkehr nach Algerien sprechen würden (A13 F123 f.). Auch hat das SEM sämtliche wesentlichen Sachverhaltselemente in seinen Entscheid aufge- nommen und in seiner Würdigung berücksichtigt. Bezeichnenderweise substanziiert der Beschwerdeführer schliesslich auch in seiner Rechtsmit- teleingabe die vorgebrachten familiären Probleme nicht weiter. Dass die für den 14. März 2024 anberaumte Anhörung OMH des Beschwerdeführers nicht durchgeführt werden konnte, hatte der Beschwerdeführer sodann durch sein Verhalten zu verantworten (vgl. Sachverhalt Bst. Bst. B.b). Ziel jenes Verfahrens wäre ausserdem in erster Linie gewesen, ihn über seine Rechte als potentielles Opfer von Menschenhandel aufzuklären und den Sachverhalt bezüglich seines Ansprechens von Menschenhandel in F._______, nicht aber den rechtserheblichen Sachverhalt im Hinblick auf den Entscheid über sein Asylgesuch, zu erstellen.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Glaubhaft gemacht ist sie, wenn die Behörde ihr Vorhandensein mit überwiegender Wahrscheinlichkeit für ge- geben hält (Art. 7 Abs. 1 und 2 AsylG).</w:t>
      </w:r>
    </w:p>
    <w:p>
      <w:r>
        <w:t>E-1909/2024 Seite 6</w:t>
      </w:r>
    </w:p>
    <w:p>
      <w:r>
        <w:rPr>
          <w:b/>
        </w:rPr>
        <w:t>E. 5.1</w:t>
      </w:r>
    </w:p>
    <w:p>
      <w:r>
        <w:t>Das SEM führt zur Begründung seines ablehnenden Entscheids im Wesentlichen aus, die Vorbringen des Beschwerdeführers genügten den Anforderungen an die Flüchtlingseigenschaft nicht. Seine persönliche Lage sei eine Folge der allgemeinen wirtschaftlichen, politischen und gesell- schaftlichen Lage in Algerien, die den Grossteil der algerischen Bevölke- rung betreffe und nicht auf der Absicht beruhe, einen Menschen aus einem der in Art. 3 Abs. 1 AsylG erwähnten Gründe zu treffen. Zudem sei sie von zwischenmenschlichen Konflikten respektive dem schlechten Verhältnis zu seinen Onkeln geprägt. Gleichwohl sei ihm das Leben in Algerien weder verunmöglicht noch in unzumutbarer Weise erschwert worden, habe er doch in C._______ eine Arbeit und Unterkunft gefunden. Ausserdem be- stehe zwischen seinen in Frankreich geltend gemachten Problemen und denjenigen in Algerien kein Zusammenhang; auch habe er diesbezüglich keine Vorbehalte für den Fall einer Rückkehr nach Algerien geltend ge- macht und es könne auch aus der Aktenlage nicht geschlossen werden, er habe deswegen in Algerien entsprechende Nachteile zu befürchten. Die Stellungnahme zum Verfügungsentwurf rechtfertige keinen anderen Stand- punkt.</w:t>
      </w:r>
    </w:p>
    <w:p>
      <w:r>
        <w:rPr>
          <w:b/>
        </w:rPr>
        <w:t>E. 5.2</w:t>
      </w:r>
    </w:p>
    <w:p>
      <w:r>
        <w:t>Diese Erwägungen des SEM erweisen sich als zutreffend und es kann darauf verwiesen werden. Zwar bekräftigt der Beschwerdeführer auf Rechtsmittelstufe, dass seine Familie für seine schwierigen Lebensverhält- nisse in Algerien verantwortlich sei und ihm deswegen ein menschenwür- diges Leben in seinem Heimatstaat nicht möglich sei. Wie an anderer Stelle bereits erwähnt, macht er aber auch in der Beschwerde keinerlei näheren Angaben dazu, und es ist nicht ersichtlich, inwiefern die familiären Schwie- rigkeiten von flüchtlingsrechtlicher Relevanz sein könnten. Ohne zu ver- kennen, dass die Lebensumstände möglicherweise für den Beschwerde- führer schwierig waren, nachdem er in C._______ seine Arbeitsstelle ver- loren habe und damit auch seine Unterkunft, sind damit die hohen Anfor- derungen zur Annahme eines unerträglichen psychischen Druckes offen- kundig nicht erfüllt, weshalb das SEM den Umständen korrekter Weise auch die notwendige Intensität abspricht.</w:t>
      </w:r>
    </w:p>
    <w:p>
      <w:r>
        <w:rPr>
          <w:b/>
        </w:rPr>
        <w:t>E. 5.3</w:t>
      </w:r>
    </w:p>
    <w:p>
      <w:r>
        <w:t>Demnach hat das SEM die Flüchtlingseigenschaft des Beschwerdefüh- rers zu Recht verneint und sein Asylgesuch abgelehnt.</w:t>
      </w:r>
    </w:p>
    <w:p>
      <w:r>
        <w:rPr>
          <w:b/>
        </w:rPr>
        <w:t>E. 6.1</w:t>
      </w:r>
    </w:p>
    <w:p>
      <w:r>
        <w:t>Lehnt das SEM das Asylgesuch ab oder tritt es darauf nicht ein, so verfügt es in der Regel die Wegweisung aus der Schweiz und ordnet den</w:t>
      </w:r>
    </w:p>
    <w:p>
      <w:r>
        <w:t>E-1909/2024 Seite 7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Wie in den vorherigen Erwägungen aufgezeigt, erfüllt der Beschwer- deführer die Flüchtlingseigenschaft nicht, weshalb das flüchtlingsrechtliche Rückschiebungsverbot von Art. 5 Abs. 1 AsylG und Art. 33 Abs. 1 FK nicht</w:t>
      </w:r>
    </w:p>
    <w:p>
      <w:r>
        <w:t>E-1909/2024 Seite 8 anwendbar ist. Sodann ergeben sich weder aus seinen Aussagen noch aus den Akten glaubhafte Anhaltspunkte dafür, dass er für den Fall einer Aus- schaffung nach Algerien dort mit beachtlicher Wahrscheinlichkeit einer nach Art. 3 EMRK oder Art. 1 FoK verbotenen Strafe oder Behandlung aus- 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Hinsichtlich seiner Befürchtung seitens E._______ und dessen Gruppe ist festzustellen, dass er eine diesbezügliche Gefähr- dung in Frankreich, und nicht in seinem Heimatstaat Algerien vorbringt, in welchen die Wegweisung angeordnet wurde. Auch die allgemeine Men- schenrechtssituation in Algerien lässt den Wegweisungsvollzug zum heuti- gen Zeitpunkt nicht als unzulässig erscheinen.</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Diese Bestimmung findet nicht nur auf Gewaltflüchtlinge Anwendung, sondern auch auf andere Personen, die nach ihrer Rückkehr einer konkreten Gefahr ausgesetzt wären, weil sie die absolut notwendige medizinische Versorgung nicht erhalten könnten oder wegen der im Heimatstaat herrschenden Verhältnisse mit grosser Wahrscheinlichkeit in völliger Armut leben müssten und damit dem Hunger und einer ernsthaften Verschlechterung ihres Gesundheitszustands, der Invalidität oder sogar dem Tod ausgeliefert wären (vgl. BVGE 2009/52 E. 10.1, BVGE 2009/51 E. 5.5).</w:t>
      </w:r>
    </w:p>
    <w:p>
      <w:r>
        <w:rPr>
          <w:b/>
        </w:rPr>
        <w:t>E. 7.3.2</w:t>
      </w:r>
    </w:p>
    <w:p>
      <w:r>
        <w:t>Das SEM hielt in diesem Punkt fest, beim Beschwerdeführer handle es sich um einen jungen und gesunden Mann mit Berufserfahrung in den Bereichen (…) und (…). Seine finanzielle Lage in Algerien sei normal ge- wesen; aufgrund seiner dortigen Erwerbstätigkeit habe er sogar etwas Geld zurücklegen können. Er habe angegeben, dort sein ganzes Leben verbracht zu haben und Algerien erst vor rund zweieinhalb Jahren verlas- sen zu haben. Entsprechend sei davon auszugehen, dass er sich bei einer Rückkehr rasch wieder in Algerien zurechtfinden werde.</w:t>
      </w:r>
    </w:p>
    <w:p>
      <w:r>
        <w:t>E-1909/2024 Seite 9</w:t>
      </w:r>
    </w:p>
    <w:p>
      <w:r>
        <w:rPr>
          <w:b/>
        </w:rPr>
        <w:t>E. 7.3.3</w:t>
      </w:r>
    </w:p>
    <w:p>
      <w:r>
        <w:t>Auch diesbezüglich überzeugen die Erwägungen des SEM. In Alge- rien herrscht keine Situation allgemeiner Gewalt. Auch unter dem Aspekt der Zumutbarkeit der Wegweisung wird zwar nicht verkannt, dass die all- gemeinen Lebensumstände in Algerien, insbesondre in wirtschaftlicher Hinsicht, schwierig sein können. Der Beschwerdeführer bringt zudem vor, auf die Unterstützung seiner Familie könne er nicht zählen, vielmehr sei diese für seine Probleme verantwortlich. Das SEM hat aber zu Recht fest- gestellt, dass er trotzdem eine Arbeit sowie eine Unterkunft habe finden und seinen Lebensunterhalt bestreiten können. Er konnte sich mit der Ar- beit auch seine Ausreise finanzieren (vgl. A13 F15 f., F46 und F50). Inwie- fern er, nicht zuletzt auch aufgrund seiner Arbeitserfahrung als (...) in Frankreich, nicht unabhängig von der Unterstützung seiner Familie in sei- nem Heimatstaat eine Existenzgrundlage finden könnte, erhellt nicht. Ab- gesehen davon scheint sein Verhältnis mindestens zur Schwester gut zu sein. Er hatte in C._______ eine Weile bei ihr gelebt (ebd. F30 f.). Auch wenn sie inzwischen in Frankreich lebt, dürfte davon auszugehen sei, dass sie ihn inskünftig von dort aus nötigenfalls unterstützen würde, zumal sie auch bereit gewesen sei, während ihres Reiseaufenthalts in Algerien für ihn Dokumente erhältlich zu machen (ebd. F30f. sowie F87). Wie das SEM zudem zutreffend festgestellt hat, betrifft die allgemeine wirtschaftliche, ge- sellschaftliche und politische Lage einen Grossteil der algerischen Bevöl- kerung und liegt eine konkrete Gefährdung nicht schon deshalb vor, weil die wirtschaftliche Situation und damit die allgemeinen Lebensbedingun- gen im Heimat- oder Herkunftsstaat schwierig sind (BVGE 2014/26 E. 7.6).</w:t>
      </w:r>
    </w:p>
    <w:p>
      <w:r>
        <w:rPr>
          <w:b/>
        </w:rPr>
        <w:t>E. 7.3.4</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w:t>
      </w:r>
    </w:p>
    <w:p>
      <w:r>
        <w:t>E-1909/2024 Seite 10 sowie vollständig feststellt (Art. 106 Abs. 1 AsylG) und angemessen ist. Die Beschwerde ist abzuweisen.</w:t>
      </w:r>
    </w:p>
    <w:p>
      <w:r>
        <w:rPr>
          <w:b/>
        </w:rPr>
        <w:t>E. 9</w:t>
      </w:r>
    </w:p>
    <w:p>
      <w:r>
        <w:t>Die Beschwerde ist in Anbetracht der vorstehenden Erwägungen als aus- sichtslos zu erachten. Das in der Beschwerde gestellte Gesuch um Ge- währung der unentgeltlichen Prozessführung im Sinne von Art. 65 Abs. 1 VwVG ist daher ungeachtet der geltend gemachten prozessualen Bedürf- tigkeit des Beschwerdeführers abzuweisen. Bei diesem Ausgang des Ver- fahrens sind die Kosten dem Beschwerdeführer aufzuerlegen (Art. 63 Abs. 1 VwVG) und auf insgesamt Fr. 750.– festzusetzen (Art. 1-3 des Regle- ments vom 21. Februar 2008 über die Kosten und Entschädigungen vor dem Bundesverwaltungsgericht [VGKE, SR 173.320.2]). (Dispositiv nächste Seite)</w:t>
      </w:r>
    </w:p>
    <w:p>
      <w:r>
        <w:t>E-1909/2024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