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E-189/2024 vom 16. Januar 2024</w:t>
      </w:r>
    </w:p>
    <w:p>
      <w:r>
        <w:t>Bundesverwaltungsgericht, 2024-01-16, FR</w:t>
      </w:r>
    </w:p>
    <w:p>
      <w:r>
        <w:rPr>
          <w:b/>
        </w:rPr>
        <w:t xml:space="preserve">Quelle: </w:t>
      </w:r>
      <w:r>
        <w:t>https://mcp.opencaselaw.ch/entscheid/bvger_E-189_2024</w:t>
      </w:r>
    </w:p>
    <w:p>
      <w:r>
        <w:t>FR: TAF E-189/2024 du 16 janvier 2024</w:t>
      </w:r>
    </w:p>
    <w:p>
      <w:r>
        <w:t>IT: TAF E-189/2024 del 16 gennaio 2024</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w:t>
      </w:r>
    </w:p>
    <w:p>
      <w:r>
        <w:rPr>
          <w:b/>
        </w:rPr>
        <w:t>E. 1.2</w:t>
      </w:r>
    </w:p>
    <w:p>
      <w:r>
        <w:t>L'intéressé a qualité pour recourir ; présenté dans la forme et le délai prescrits par la loi, le recours est recevable (art. 48 al. 1 et 52 al. 1 PA ainsi que 108 al. 3 LAsi).</w:t>
      </w:r>
    </w:p>
    <w:p>
      <w:r>
        <w:rPr>
          <w:b/>
        </w:rPr>
        <w:t>E. 1.3</w:t>
      </w:r>
    </w:p>
    <w:p>
      <w:r>
        <w:t>Il est renoncé à un échange d'écritures (art. 111a al. 1 LAsi).</w:t>
      </w:r>
    </w:p>
    <w:p>
      <w:r>
        <w:rPr>
          <w:b/>
        </w:rPr>
        <w:t>E. 2</w:t>
      </w:r>
    </w:p>
    <w:p>
      <w:r>
        <w:t>Dans son recours, l'intéressé ne revient pas sur sa minorité alléguée, niée par le SEM dans sa décision du 12 octobre 2023 précitée (cf. Faits, let. F.). Le Tribunal ne peut ainsi que constater les conclusions prises par le SEM sur ce point, dont il n'y a à première vue, sur la base notamment de l'expertise médicale relative à l'âge du recourant, aucunement lieu de s'écarter. A ce sujet, le Tribunal relève encore que l'intéressé, quoi qu'il en ait dit lors de son audition (cf. procès-verbal de l'audition du 10 août 2023, point 2.06, p. 10), paraît avoir indiqué aux autorités suisses une date de naissance (soit le [...]) différente de celle annoncées aux autorités italiennes (soit apparemment le [...], cf. Faits, let. E.). Il est dès lors d'autant plus probable que le recourant a tenté d'induire le SEM en erreur s'agissant de son âge, en se prétendant faussement mineur.</w:t>
      </w:r>
    </w:p>
    <w:p>
      <w:r>
        <w:rPr>
          <w:b/>
        </w:rPr>
        <w:t>E. 3.1</w:t>
      </w:r>
    </w:p>
    <w:p>
      <w:r>
        <w:t>En vertu de l'art. 31a al. 1 let. a LAsi, le SEM n'entre, en règle générale, pas en matière sur une demande d'asile si le requérant peut retourner dans un Etat tiers sûr, au sens de l'art. 6a al. 2, let. b LAsi, dans lequel il a séjourné auparavant. Selon cette disposition, le Conseil fédéral désigne les Etats tiers sûrs, à savoir ceux dans lesquels il estime qu'il y a effectivement respect du principe de non-refoulement au sens de l'art. 5 al. 1 LAsi.</w:t>
      </w:r>
    </w:p>
    <w:p>
      <w:r>
        <w:rPr>
          <w:b/>
        </w:rPr>
        <w:t>E. 3.2</w:t>
      </w:r>
    </w:p>
    <w:p>
      <w:r>
        <w:t>Par acte du 14 décembre 2007, le Conseil fédéral a désigné l'ensemble des Etats de l'Union européenne - dont l'Italie - et des Etats de l'Association européenne de libre-échange (Norvège, Islande, Liechtenstein) comme des Etats tiers sûrs.</w:t>
      </w:r>
    </w:p>
    <w:p>
      <w:r>
        <w:rPr>
          <w:b/>
        </w:rPr>
        <w:t>E. 3.3</w:t>
      </w:r>
    </w:p>
    <w:p>
      <w:r>
        <w:t>En l'espèce, le recourant bénéficie en Italie du statut conféré par la protection subsidiaire et d'un permis de séjour, expirant le 18 février 2027. L'Italie a accepté de le réadmettre sur son territoire (cf. Faits, let. E.). Le recourant est donc autorisé à retourner dans un Etat tiers présumé sûr, respectant le principe de non-refoulement à son égard.</w:t>
      </w:r>
    </w:p>
    <w:p>
      <w:r>
        <w:rPr>
          <w:b/>
        </w:rPr>
        <w:t>E. 3.4</w:t>
      </w:r>
    </w:p>
    <w:p>
      <w:r>
        <w:t>Le recourant n'a fourni aucune preuve, ni indication, selon lesquelles les autorités italiennes failliraient à leurs obligations internationales en le renvoyant dans son pays d'origine, au mépris de la protection qu'elles lui ont accordée. Un tel risque ne ressort pas non plus d'un examen d'office des pièces du dossier de la présente cause.</w:t>
      </w:r>
    </w:p>
    <w:p>
      <w:r>
        <w:rPr>
          <w:b/>
        </w:rPr>
        <w:t>E. 3.5</w:t>
      </w:r>
    </w:p>
    <w:p>
      <w:r>
        <w:t>Au vu de ce qui précède, les conditions de l'art. 31a al. 1 let. a LAsi sont réunies. En conséquence, la décision du SEM de non-entrée en matière sur la demande d'asile doit être confirmée et le recours rejeté sur ce point.</w:t>
      </w:r>
    </w:p>
    <w:p>
      <w:r>
        <w:rPr>
          <w:b/>
        </w:rPr>
        <w:t>E. 4</w:t>
      </w:r>
    </w:p>
    <w:p>
      <w:r>
        <w:t>Lorsqu'il refuse d'entrer en matière sur une demande d'asile, le SEM prononce en principe le renvoi de Suisse et en ordonne l'exécution (art. 44 LAsi). Aucune exception à la règle générale du renvoi n'étant en l'occurrence réalisée (art. 32 de l'ordonnance 1 sur l'asile du 11 août 1999 [OA 1, RS 142.311]),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En tant qu'Etat tiers sûr, l'Italie est présumée respecter le principe de non-refoulement. En outre, comme déjà relevé, le recourant ne prétend aucunement que les autorités italiennes ne respecteraient pas ce principe.</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Il convient dès lors de déterminer si, compte tenu de la situation générale en Italie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6.5.1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6.5.2</w:t>
      </w:r>
    </w:p>
    <w:p>
      <w:r>
        <w:t>Le SEM a en l'occurrence retenu que l'Italie était liée par les directives européennes, notamment la Directive 2011/95/UE du Parlement européen et du Conseil du 13 décembre 2011 (Directive qualification), et que rien n'indiquait que ce pays ne les respectait pas. Il a estimé que le recourant n'avait apporté aucune preuve étayant ses dires concernant les manquements dont il disait avoir fait l'objet.</w:t>
      </w:r>
    </w:p>
    <w:p>
      <w:r>
        <w:rPr>
          <w:b/>
        </w:rPr>
        <w:t>E. 6.5.3</w:t>
      </w:r>
    </w:p>
    <w:p>
      <w:r>
        <w:t>L'intéressé soutient néanmoins ne plus avoir reçu aucune aide en Italie après avoir été expulsé du camp dans lequel il était hébergé, indiquant même ne pas avoir été informé de la protection subsidiaire qui lui a été octroyée dans ce pays.</w:t>
      </w:r>
    </w:p>
    <w:p>
      <w:r>
        <w:rPr>
          <w:b/>
        </w:rPr>
        <w:t>E. 6.5.4</w:t>
      </w:r>
    </w:p>
    <w:p>
      <w:r>
        <w:t>Le Tribunal rappelle que même si les mesures de protection destinées aux requérants d'asile ne sont plus applicables à l'intéressé depuis qu'il a obtenu la protection subsidiaire, l'Italie n'en reste pas moins tenue, au regard du droit européen, d'assumer ses obligations, qui portent principalement sur l'accès à l'emploi, à l'éducation, à la protection sociale ainsi qu'aux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Quoi qu'en dise le recourant, il ne ressort pas de sources fiables et convergentes que l'Italie viole systématiquement ses obligations fondées sur la Directive qualification. Il ne ressort pas davantage de telles sources que les bénéficiaires de la protection internationale se trouvent en Italie d'une manière générale (indépendamment des situations d'espèce) totalement dépendants de l'aide publique, confrontés à l'indifférence des autorités et dans une situation de privation ou de manque à ce point grave qu'elle serait incompatible avec la dignité humaine. Dans le cas particulier, les seules déclarations de l'intéressé ne suffisent pas à démontrer que, durant son séjour en Italie en tant que bénéficiaire de la protection subsidiaire, il s'est trouvé dans une pareille situation de dénuement. En outre, il existe sur place des organisations d'aide auxquelles les ressortissants d'Etats tiers peuvent faire appel. Celles-ci pourront notamment, si nécessaire assister l'intéressé dans ses démarches administratives. Par ailleurs, rien n'indique que celui-ci ne soit pas en mesure d'exercer une activité lucrative en Italie. Il n'apparaît ainsi pas dénué de ressources pour faire face aux difficultés d'y trouver un emploi ainsi qu'un logement. A admettre ses déclarations sur ce point, le recourant ignorait que la protection subsidiaire lui avait été accordée en Italie et qu'il y bénéficiait ainsi d'un permis de séjour ; cela expliquerait, le cas échéant, qu'il n'ait pas été muni de tous les documents nécessaires pour obtenir les prestations auxquelles il peut prétendre dans ce pays. Cela dit, cette version des faits peine à convaincre. A l'en croire, l'intéressé a résidé en Italie pendant près de deux ans. Il devait ainsi savoir où se renseigner, s'il était réellement dans la situation de dénuement rapportée, et ne pouvait donc ignorer le statut sous lequel il séjournait. Le recourant n'établit donc pas qu'objectivement, selon toute probabilité, son retour en Italie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Italie, en tant que bénéficiaire de la protection subsidiaire, pourraient être plus précaires que celles qui sont habituellement le lot des personnes jouissant d'un statut équivalent en Suisse, les éléments du dossier ne laissent pas entrevoir de considérations humanitaires impérieuses militant contre le renvoi du recourant vers l'Etat de destination, au point que cette mesure constituerait un traitement contraire à l'art. 3 CEDH ou 3 Conv. torture, invoqués par l'intéressé. Cela dit, si celui-ci devait, à l'issue de son renvoi en Italie, être contraint par les circonstances à mener une existence non conforme à la dignité humaine, ou s'il devait estimer que cet Etat viole ses obligations d'assistance à son encontre ou de toute autre manière porte atteinte à ses droits fondamentaux, il lui appartiendrait de saisir les instances compétentes, si nécessaire avec l'aide des organisations d'entraide présentes sur place. Enfin, les brutalités dont il aurait fait l'objet dans ce pays de la part de requérants plus âgés, dans des centres d'hébergement réservés aux adultes, ne sont pas établies. A cet égard, il doit être souligné que selon les informations transmises par les autorités italiennes, l'intéressé était majeur à son arrivée en Italie, que celui-ci a située fin 2020. La comparaison qu'il fait entre les tortures qu'il aurait subies en Libye et son expérience en Italie apparaît relever de l'exagération. Rien n'indique en outre que les autorités policières, administratives et judiciaires italiennes renoncent, de manière systématique ou ciblée s'agissant d'étrangers vivant sur leur territoire, à poursuivre ce genre d'actes. L'intéressé pourra donc s'adresser si nécessaire aux autorités italiennes compétentes. Au demeurant, il n'y a aucune raison de penser qu'il risque d'être confronté à nouveau à ses agresseurs en cas de retour en Italie.</w:t>
      </w:r>
    </w:p>
    <w:p>
      <w:r>
        <w:rPr>
          <w:b/>
        </w:rPr>
        <w:t>E. 6.6</w:t>
      </w:r>
    </w:p>
    <w:p>
      <w:r>
        <w:t>S'agissant de l'état de santé de l'intéressé,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précité A.S. c. Suisse, par. 31 ss ; ATAF 2011/9 consid. 7.1). Il s'agit de cas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consid. 7.4). Quand bien même cet argument n'est pas expressément soulevé au stade du recours, il est encore précisé que l'instruction de l'état de santé de l'intéressé a manifestement été suffisante, faute d'indice de trouble susceptible de s'opposer à l'exécution du renvoi.</w:t>
      </w:r>
    </w:p>
    <w:p>
      <w:r>
        <w:rPr>
          <w:b/>
        </w:rPr>
        <w:t>E. 6.7</w:t>
      </w:r>
    </w:p>
    <w:p>
      <w:r>
        <w:t>Les violences que le recourant aurait subies en Libye, qui seraient notamment à l'origine de son problème à un oeil, ne sont pas pertinentes dans le cadre de la présente procédure.</w:t>
      </w:r>
    </w:p>
    <w:p>
      <w:r>
        <w:rPr>
          <w:b/>
        </w:rPr>
        <w:t>E. 6.8</w:t>
      </w:r>
    </w:p>
    <w:p>
      <w:r>
        <w:t>Ses allégations selon lesquelles il aurait été victime de traite humaine dans ce pays ne sont pas non plus décisives.</w:t>
      </w:r>
    </w:p>
    <w:p>
      <w:r>
        <w:rPr>
          <w:b/>
        </w:rPr>
        <w:t>E. 6.8.1</w:t>
      </w:r>
    </w:p>
    <w:p>
      <w:r>
        <w:t>La traite d'êtres humains entre dans le champ d'application de l'art. 4 CEDH. Les Etats parties à la CEDH doivent mettre en place un système légal qui combat la traite d'êtres humains de manière efficace. Ainsi, la ConvTEH impose expressément à tous les Etats membres d'établir leur juridiction sur toute infraction de traite commise sur leur territoire ou par l'un de leurs ressortissants ou à l'encontre de l'un d'entre eux et d'enquêter sur les allégations de traite. Dans les affaires de traite internationale, les Etats membres ont l'obligation d'identifier les victimes potentielles de traite humaine (cf. ATAF 2016/27 consid. 6.1, 6.2 et 7.5), puis non seulement de mener une enquête interne sur les faits survenant sur leur propre territoire, mais aussi de coopérer efficacement avec les autorités compétentes des autres Etats concernés (cf. arrêt du Tribunal E-3763/2018 du 27 avril 2020 consid. 9.3 et réf. cit., dont ATAF 2016/27 consid. 5.2.5). Il appartient notamment aux autorités chargées de l'examen d'une demande d'asile de se prononcer sur la vraisemblance des allégations de la personne qui demande protection lorsque celles-ci sont relatives au statut de victime de traite des êtres humains (cf. arrêt du Tribunal E-1999/2020 du 14 août 2020 consid. 7.5). Lorsqu'il y a des motifs raisonnables de penser qu'une personne est une victime de traite, celle-ci doit se voir accorder des mesures minimales d'assistance ainsi que le délai de rétablissement et de réflexion d'au moins 30 jours prévu par la ConvTEH. Les autorités doivent ainsi s'assurer que la personne en cause ne soit pas renvoyée du territoire suisse avant que les mesures visant à son identification comme victime d'une infraction pénale soient menées à terme. Lorsqu'une victime a été identifiée, des mesures doivent être prises pour la protéger efficacement, si le risque de nouveau recrutement ou de représailles est rendu vraisemblable, ainsi que pour protéger d'autres victimes potentielles (cf. arrêt du Tribunal E-6729/2016 du 10 avril 2017 consid. 7.4.1).</w:t>
      </w:r>
    </w:p>
    <w:p>
      <w:r>
        <w:rPr>
          <w:b/>
        </w:rPr>
        <w:t>E. 6.8.2</w:t>
      </w:r>
    </w:p>
    <w:p>
      <w:r>
        <w:t>En l'espèce, les allégations du recourant s'agissant des faits de traite humaine dont il aurait été victime ne sont, en l'état, pas étayées. Elles sont d'autant plus sujettes à caution que le recourant, comme exposé, a vraisemblablement tenté d'induire les autorités suisses en erreur, s'agissant notamment de son âge et de son statut de séjour en Italie. Même à admettre ses déclarations sur ce point, rien n'indique que l'intéressé risque d'être à nouveau confronté en Italie aux personnes qui l'auraient exploité en Libye. En toute hypothèse, l'Italie a ratifié la Conv. TEH et, à ce titre, en applique les dispositions. Par ailleurs, ce pays, membre de l'Union européenne, dispose non seulement d'autorités policières à même d'offrir au recourant une protection appropriée, mais également d'autorités judiciaires indépendantes, à même de faire respecter le droit. Le Tribunal considère dès lors qu'un risque réel de traite secondaire (re-trafficking) doit être exclu en l'espèce. Les griefs de l'intéressé relevant de l'art. 4 CEDH sont donc infondés.</w:t>
      </w:r>
    </w:p>
    <w:p>
      <w:r>
        <w:rPr>
          <w:b/>
        </w:rPr>
        <w:t>E. 6.8.3</w:t>
      </w:r>
    </w:p>
    <w:p>
      <w:r>
        <w:t>Il n'y a en outre pas lieu de surseoir à prononcer l'exécution du renvoi du recourant. Celui-ci a été identifié par le SEM comme victime potentielle de traite d'être humain et le cas a été dénoncé à Fedpol. Au regard du principe de séparation entre les procédures d'asile et les recherches de police relatives à des faits de traite humaine, il n'appartient pas au Tribunal de porter un jugement préjudiciel sur les chances de succès des démarches entreprises par Fedpol, organe compétent pour collaborer dans ce domaine avec Interpol et les Etats étrangers. Cela dit, rien n'indique que la présence en Suisse du recourant soit nécessaire à ces opérations. Si tel devait néanmoins être le cas, il appartiendrait au SEM d'impartir au recourant un délai raisonnable pour introduire auprès de l'autorité cantonale une demande d'autorisation de séjour pour la durée des recherches (cf. arrêt E-3763/2018 précité consid. 9.8). On peut toutefois raisonnablement supposer que d'éventuelles investigations incomberont prioritairement à l'Italie, en tant que pays ayant accordé la protection provisoire à l'intéressé et dans lequel celui-ci est légalement autorisé à séjourner.</w:t>
      </w:r>
    </w:p>
    <w:p>
      <w:r>
        <w:rPr>
          <w:b/>
        </w:rPr>
        <w:t>E. 6.9</w:t>
      </w:r>
    </w:p>
    <w:p>
      <w:r>
        <w:t>Dans ces conditions, l'exécution du renvoi du recourant ne transgresse aucun engagement de la Suisse relevant du droit international, de sorte qu'elle s'avère licite (art. 83 al. 3 LEI).</w:t>
      </w:r>
    </w:p>
    <w:p>
      <w:r>
        <w:rPr>
          <w:b/>
        </w:rPr>
        <w:t>E. 7.1</w:t>
      </w:r>
    </w:p>
    <w:p>
      <w:r>
        <w:t>L'intéressé invoque enfin, en substance, le caractère inexigible de l'exécution de son renvoi.</w:t>
      </w:r>
    </w:p>
    <w:p>
      <w:r>
        <w:rPr>
          <w:b/>
        </w:rPr>
        <w:t>E. 7.2</w:t>
      </w:r>
    </w:p>
    <w:p>
      <w:r>
        <w:t>Conformément à l'art. 83 al. 5 LEI, l'exécution du renvoi des personnes venant des Etats membres de l'UE et de l'AELE est en principe raisonnablement exigible. Ainsi, l'exigibilité du renvoi vers l'Italie est présumée en droit, la charge de la preuve du contraire incombant à l'intéressé.</w:t>
      </w:r>
    </w:p>
    <w:p>
      <w:r>
        <w:rPr>
          <w:b/>
        </w:rPr>
        <w:t>E. 7.3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7.4</w:t>
      </w:r>
    </w:p>
    <w:p>
      <w:r>
        <w:t>En l'occurrence, pour les mêmes raisons que celles développées précédemment, il ne ressort pas du dossier que l'état de santé du recourant ou les conditions de vie en Italie sont tels que l'exécution de son renvoi dans ce pays le mettrait concrètement en danger, au sens restrictif de l'art. 83 al. 4 LEI (cf. ATAF 2011/50 consid. 8.1 à 8.3 ; 2010/41 consid. 8.3.5 ; 2008/34 consid. 11.2.2 ; 2007/10 consid. 5.1 ; JICRA 2003 n° 24 consid. 5a). Le recourant se trouve manifestement dans une situation médicale stable, ne nécessitant aucun soin d'urgence. Au demeurant, compte tenu des infrastructures de santé présentes, il n'y a pas lieu d'admettre qu'il ne pourra pas obtenir en Italie les soins requis par son état de santé, y compris psychique, si nécessaire. Il est rappelé, d'une part, qu'en tant que bénéficiaire de la protection subsidiaire, l'intéressé a droit à une prise en charge médicale dans les mêmes conditions que les ressortissants italiens (art. 2 let. b et g et 30 par. 1 Directive qualification) et qu'il n'est pas démontré qu'il ne pourra pas concrètement parvenir à surmonter les obstacles pratiques pour y avoir (à nouveau) accès et, d'autre part, qu'il connaît l'Italie pour y avoir résidé pendant près de deux ans, selon ses déclarations. Rien n'indique en particulier que le problème ophtalmique de l'intéressé, pour autant qu'il n'ait pas été traité dans le cadre de l'opération agendée au 30 août 2023 (cf. rapport médical du 29 août 2023 ; Faits, let. K.), nécessite une prise en charge immédiate ou ne pouvant être assurée en Italie. Il est encore rappelé que le recourant aurait bénéficié de deux opérations dans ce pays. Le constat selon lequel celles-ci paraissent ne pas avoir été couronnées de succès et qu'elles pourraient ne pas avoir été effectuées dans les règles de l'art ne permet pas de remettre en cause l'existence de possibilité de soins en Italie. Par ailleurs, la vulnérabilité psychique alléguée du recourant n'est étayée par aucun document médical. Quand bien même il aurait consulté un service d'urgence au début du mois de janvier et bénéficierait depuis lors d'un traitement par Temesta, comme il le soutient dans son recours, force est de constater qu'il n'a apparemment pas été hospitalisé et que rien n'indique même qu'un suivi psychiatrique aurait été mis en place. Aucun élément concret ne suggère ainsi que son cas présente une urgence ou nécessite un traitement ou un suivi si spécifique qu'il ne pourrait être assuré en Italie. Comme relevé, l'intéressé a indiqué préférer mourir que de retourner en Italie (cf. mémoire de recours, p. 2). A cet égard, on relèvera que la tentative de suicide qu'il aurait commise en Italie n'est pas étayée et qu'il ne présentait pas de risque suicidaire selon le journal de soins du 23 novembre 2023 précité (cf. Faits, let. K.). Ses tendances suicidaires actuelles ne sont d'ailleurs appuyées par un aucun document médical. Même à les admettre, il n'est pas établi qu'elles soient en lien avec des événements survenus en Italie, vu ce qui a été retenu plus haut (cf. consid. 6.5.4). Elles pourraient notamment être liées aux faits dont le recourant aurait été victime dans son pays d'origine ainsi qu'en Libye. En toute hypothèse, il n'y a pas lieu de penser qu'un retour en Italie serait en soi de nature à provoquer une recrudescence d'idéations suicidaires chez l'intéressé ou, de manière plus générale, péjorer son état de santé, comme il le soutient. Aux termes de sa prise de position du 30 novembre 2023 précitée et de son mémoire de recours - et compte tenu du fait qu'il n'en a pas fait état lors de son audition - la (ré)apparition de tendances suicidaires chez l'intéressé pourrait également être liée à la perspective que le SEM refuse d'entrer en matière sur sa demande d'asile. Or la péjoration de l'état psychique de la personne concernée est fréquemment observée dans de telles situations, sans faire obstacle à l'exécution du renvoi. Il est rappelé que,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précité A.S. c. Suisse, par. 34 et réf. cit.). Dans son arrêt en l'affaire Fernandes de Oliveira c. Portugal du 31 janvier 2019 (Grande chambre, requête n° 78103/14,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Comme exposé, il n'y a en l'état pas de facteur de risque réel et immédiat de suicide concernant le recourant. Il n'est pas établi qu'il souffre d'une maladie psychique sévère. En outre, il n'est pas connu pour des antécédents avérés que ce soit de trouble mental, de tentative de suicide ou d'acte d'auto-agression, ni n'a dû être hospitalisé dans un service psychiatrique depuis son entrée en Suisse. Si des menaces auto-agressives devaient néanmoins (ré)apparaître au moment de l'organisation du départ de Suisse, il appartiendrait aux autorités chargées de l'exécution du renvoi de prévoir des mesures concrètes pour en prévenir la réalisation (cf. arrêt du Tribunal D-2909/2018 du 1er mai 2020 consid. 12.5.3 et jurisp. cit.). Il appartiendra également aux éventuels thérapeutes du recourant de le préparer à la perspective de son retour en Italie. Les menaces auto-agressives qui apparaîtraient par la suite devront et pourront, le cas échéant, être gérées dans ce pays.</w:t>
      </w:r>
    </w:p>
    <w:p>
      <w:r>
        <w:rPr>
          <w:b/>
        </w:rPr>
        <w:t>E. 7.5</w:t>
      </w:r>
    </w:p>
    <w:p>
      <w:r>
        <w:t>Quant aux raisons d'ordre général invoquées par l'intéressé pour s'opposer à l'exécution de son renvoi, soit les difficultés des conditions de vie en Italie, elles ne suffisent pas en soi à réaliser une mise en danger concrète au sens de la loi et de la jurisprudence (cf. ATAF 2011/50 consid. 8.1 à 8.3 ; 2010/41 consid. 8.3.5 ; 2008/34 consid. 11.2.2 ; 2007/10 consid. 5.1 ; JICRA 2003 n° 24 consid. 5a) et ne constituent dès lors pas non plus un obstacle sous l'angle de l'exigibilité de l'exécution du renvoi.</w:t>
      </w:r>
    </w:p>
    <w:p>
      <w:r>
        <w:rPr>
          <w:b/>
        </w:rPr>
        <w:t>E. 7.6</w:t>
      </w:r>
    </w:p>
    <w:p>
      <w:r>
        <w:t>Pour ces motifs, l'exécution du renvoi doit être considérée comme raisonnablement exigible.</w:t>
      </w:r>
    </w:p>
    <w:p>
      <w:r>
        <w:rPr>
          <w:b/>
        </w:rPr>
        <w:t>E. 8</w:t>
      </w:r>
    </w:p>
    <w:p>
      <w:r>
        <w:t>Cette mesure est enfin possible (art. 83 al. 2 LEI), les autorités italiennes ayant expressément donné leur accord à la réadmission de l'intéressé, celui-ci ayant obtenu la protection subsidiaire dans cet Etat.</w:t>
      </w:r>
    </w:p>
    <w:p>
      <w:r>
        <w:rPr>
          <w:b/>
        </w:rPr>
        <w:t>E. 9</w:t>
      </w:r>
    </w:p>
    <w:p>
      <w:r>
        <w:t>En conséquence, le recours est rejeté également sur les questions du renvoi et de son exécution. L'audition de l'intéressé par le Tribunal n'apparaît pas de nature à modifier cette conclusion, de sorte qu'il y est renoncé.</w:t>
      </w:r>
    </w:p>
    <w:p>
      <w:r>
        <w:rPr>
          <w:b/>
        </w:rPr>
        <w:t>E. 10</w:t>
      </w:r>
    </w:p>
    <w:p>
      <w:r>
        <w:t>Les demande de mesures superprovisionnelles et d'effet suspensif sont sans objet vu l'art. 42 LAsi, applicable en l'espèce, aux termes duquel quiconque dépose une demande d'asile en Suisse peut y séjourner jusqu'à la clôture de la procédure.</w:t>
      </w:r>
    </w:p>
    <w:p>
      <w:r>
        <w:rPr>
          <w:b/>
        </w:rPr>
        <w:t>E. 11</w:t>
      </w:r>
    </w:p>
    <w:p>
      <w:r>
        <w:t>La demande de dispense d'avance de frais de procédure devient sans objet avec le présent arrêt.</w:t>
      </w:r>
    </w:p>
    <w:p>
      <w:r>
        <w:rPr>
          <w:b/>
        </w:rPr>
        <w:t>E. 12.1</w:t>
      </w:r>
    </w:p>
    <w:p>
      <w:r>
        <w:t>Vu l'issue de la cause, il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12.2</w:t>
      </w:r>
    </w:p>
    <w:p>
      <w:r>
        <w:t>Le recourant sollicite l'assistance « totale », mais ne motive cette demande que par son incapacité de supporter les frais de procédure. Il a en outre déposé un recours complet et ne requiert pas la désignation d'un mandataire d'office. Sa demande doit donc être considérée comme une demande d'assistance judiciaire partielle. Celle-ci doit en l'espèce être admise, les conclusions du recours n'étant pas apparues d'emblée vouées et l'intéressé pouvant être tenu pour indigent (art. 65 al. 1 PA). Il n'est donc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