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E-1880/2025 vom 4. April 2025</w:t>
      </w:r>
    </w:p>
    <w:p>
      <w:r>
        <w:t>Bundesverwaltungsgericht, 2025-04-04, DE</w:t>
      </w:r>
    </w:p>
    <w:p>
      <w:r>
        <w:rPr>
          <w:b/>
        </w:rPr>
        <w:t xml:space="preserve">Quelle: </w:t>
      </w:r>
      <w:r>
        <w:t>https://mcp.opencaselaw.ch/entscheid/bvger_E-1880_2025</w:t>
      </w:r>
    </w:p>
    <w:p>
      <w:r>
        <w:t>FR: TAF E-1880/2025 du 4 avril 2025</w:t>
      </w:r>
    </w:p>
    <w:p>
      <w:r>
        <w:t>IT: TAF E-1880/2025 del 4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E-1880/2025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 m.w.H.).</w:t>
      </w:r>
    </w:p>
    <w:p>
      <w:r>
        <w:rPr>
          <w:b/>
        </w:rPr>
        <w:t>E. 5.1</w:t>
      </w:r>
    </w:p>
    <w:p>
      <w:r>
        <w:t>Das SEM erachtete die Schilderungen des Beschwerdeführers als nicht glaubhaft. Es führte dazu im Wesentlichen aus, die Darstellung be- züglich der Probleme mit dem Parlamentarier C._______ sei nicht über- zeugend. Recherchen zu dieser Person liessen durchaus vermuten, dass diese einen Hang zur Korruption habe. Es handle sich bei ihr um den Sohn des (…) und (…) D._______ und dieser habe daher landesweite Bekannt- heit. Würde dieser den vom Beschwerdeführer genannten Aktivitäten nach- gehen, würde dies medial thematisiert. Gemäss Zeitungsberichten sei be- sagter C._______ vor Kurzem aufgrund eines angeblich auf das Jahr (…) zurückgehenden (…) angeklagt worden. Es könne deshalb nicht von einer behördlichen Verfolgung des Beschwerdeführers innerhalb eines nicht schutzwilligen Staates ausgegangen werden. Insbesondere sei bemer- kenswert, dass in einer öffentlich zugänglichen Quelle (Link in der Verfü- gung) eine Wahl des Parlamentariers C._______ innerhalb einer Organi- sation thematisiert werde, deren Büro in der Nähe von E._______ lokali- siert sei. Auch habe besagte Wahl am (…)stattgefunden, an jenem Tag also, an dem der Parlamentarier beim Beschwerdeführer auf dem Feld vor- stellig geworden sein soll.</w:t>
      </w:r>
    </w:p>
    <w:p>
      <w:r>
        <w:t>E-1880/2025 Seite 6 Mit dem Argument des Alters könne der Beschwerdeführer sodann nicht stichhaltig aufzeigen, weshalb die Eltern weiterhin unbehelligt an derselben Adresse leben würden und noch immer im Besitze des besagten Grund- stückes seien. Der Beschwerdeführer wisse zudem nicht, warum tatsäch- lich ein Interesse am Grundstück bestehe. Sollte es sich um eine Art betrü- gerische Masche handeln, indem jemandem verbotene Gegenstände auf dessen Grundstück "untergejubelt" würden, was eine Bestrafung und Ent- eignung zur Folge hätte, so sei – wie erwähnt – nicht verständlich, warum dies bei den Eltern nicht konsequent gemacht worden sei. Ebenfalls sei nicht glaubhaft, dass sich das Interesse plötzlich auf den Beschwerdefüh- rer gerichtet habe. Unglaubhaft sei auch seine Aussage, dass man sein Versteck bei seiner Tante aufgedeckt habe und ausgerechnet in einem Zeitpunkt vorstellig geworden sei, in welchem sich der Beschwerdeführer nicht bei der Tante, sondern auf dem elterlichen Feld aufgehalten habe. Seine Behauptung, er sei vor dem genannten Parlamentarier im gesamten Land nicht sicher, sei ausserdem nicht nachvollziehbar, da nicht glaubhaft sei, dass sich dieser nunmehr mehr für die Person des Beschwerdeführers als für das Grundstück interessiere. Auch habe er keine Beweismittel zu besagtem Grundstück eingereicht. Bei offensichtlich fehlender Glaubhaftigkeit könne zwar darauf verzichtet werden, auf allfällige flüchtlingsrechtliche Elemente einzugehen. Dennoch müsse darauf hingewiesen werden, dass es sich bei den Ausführungen des Beschwerdeführers um einen Konflikt in Zusammenhang mit einem privaten Grundstück und finanziellen Interessen handle und somit keines der in Art. 3 AsylG genannten Verfolgungsmotive vorliege, auch Korruption falle nicht darunter. Es handle sich sodann lediglich um eine vom Be- schwerdeführer getroffene Annahme, dass der politische Einfluss und die Position des Parlamentariers es diesem ermöglichen würde, unrechtmäs- sige Handlungen zu begehen. Es sei zudem unwahrscheinlich, dass der Parlamentarier persönlich auf dem Feld beim Beschwerdeführer vorstellig geworden sei. Dass es innerhalb der sri-lankischen Regierung und der Si- cherheitsbehörden nicht erlaubt sei, offen über solche Vorfälle zu sprechen und dass Personen, die dies dennoch tun würden, sich ernsthafter Gefahr aussetzen würden, sei ebenfalls eine reine Behauptung des Beschwerde- führers. Dass der Beschwerdeführer sich zudem im Rahmen der Stellung- nahme nunmehr als regierungsfeindliche, systemkritische und politisch un- erwünschte Person bezeichne, sei schwer mit den von ihm gemachten Vor- bringen zu vereinbaren, da er seinen vorherigen Schilderungen zufolge nicht als regierungskritische Person einzustufen sei.</w:t>
      </w:r>
    </w:p>
    <w:p>
      <w:r>
        <w:t>E-1880/2025 Seite 7</w:t>
      </w:r>
    </w:p>
    <w:p>
      <w:r>
        <w:rPr>
          <w:b/>
        </w:rPr>
        <w:t>E. 5.2</w:t>
      </w:r>
    </w:p>
    <w:p>
      <w:r>
        <w:t>In der Beschwerde wurde im Wesentlichen vorgebracht, der genannte Parlamentarier C._______ erachte die Weigerung des Beschwerdeführers, das Grundstück des Vaters zu übergeben, als Akt des Widerstands gegen dessen politische Macht. Ein staatlicher Akteur nutze somit seine Position aus, um Druck auf eine Privatperson auszuüben, womit eine asylrechtliche Verfolgung vorliege. Da die elterliche Anzeige durch die Polizei nicht ge- prüft worden sei, bestehe auch kein staatlicher Schutz. Unter Verweis auf einen Bericht der UNO aus dem Jahr 2021 sowie einen Bericht von Amne- sty International aus dem Jahr 2022 wurde sodann auf die verstärkte Über- wachung und Belästigung von zivilgesellschaftlichen Organisationen durch staatliche Akteure und ebenso auf Todesfälle und Folter von Oppositionel- len in Sri Lanka hingewiesen. Mit den eingereichten Beweismitteln würde zudem belegt, dass sein Vater Eigentümer des Grundstücks sei, Videomitschnitte würden zeigen, wie seine Schwester und seine Mutter unerwünschte Personen von ihrem Land vertreiben würden. Ihm sei im Übrigen während der Anhörung vorgeworfen worden, zu detailliert zu erzählen. Das SEM handle demnach widersprüch- lich, wenn es nunmehr in der Verfügung seine Vorbringen für nicht glaub- haft gemacht bezeichne. Dies stelle eine willkürliche Beweiswürdigung, eine Verletzung der Begründungspflicht und durch die pauschale Zurück- weisung der detaillierten Schilderungen auch eine nicht korrekte Sachver- haltsermittlung dar.</w:t>
      </w:r>
    </w:p>
    <w:p>
      <w:r>
        <w:rPr>
          <w:b/>
        </w:rPr>
        <w:t>E. 6.1</w:t>
      </w:r>
    </w:p>
    <w:p>
      <w:r>
        <w:t>Das Bundesverwaltungsgericht gelangt nach Prüfung der Akten vorab zum Schluss, dass sich die in der Beschwerde geltend gemachten verfah- rensrechtlichen Rügen (vgl. E. 5.2) als unbegründet erweisen. Der Befrager bemerkte zwar in der Anhörung: "Das ist mir jetzt alles ein bisschen zu detailliert" (vgl. SEM act. 12/17 F101). Davon zu unterschei- den ist indes die rechtliche Würdigung der protokollierten Antworten durch das SEM in der angefochtenen Verfügung. So qualifiziert das SEM die Aus- sagen des Beschwerdeführers nicht etwa als zu wenig detailliert, sondern erachtete die Asylbegründung als unplausibel und unglaubhaft (vgl. SEM act. 15/10 S. 4 ff.), hauptsächlich deshalb, weil der Beschwerdeführer nicht habe nachvollziehbar begründen können, warum er von C._______ hätte bedroht worden sein sollen, wenn doch das Interesse von C._______ vor- nehmlich dem Grundstück des Vaters gegolten habe. Der Sachverhalt scheine insbesondere auch deshalb unplausibel, weil die Familie auch wei- terhin noch im Besitz des besagten Grundstücks sei, dieses bewohne und</w:t>
      </w:r>
    </w:p>
    <w:p>
      <w:r>
        <w:t>E-1880/2025 Seite 8 bewirtschafte und unbehelligt bleibe. Dem Beschwerdeführer wurde so- dann jegliches Profil und insbesondere Verbindungen zur LTTE abgespro- chen. Es kann somit nicht davon ausgegangen werden, das SEM sei nicht hinreichend auf die detaillierten Aussagen des Beschwerdeführers einge- gangen. Es liegt vielmehr eine andere rechtliche Würdigung des Sachver- halts als vom Beschwerdeführer gewünscht vor. Von einer unvollständigen Sachverhaltsfeststellung und damit einer Verletzung der Untersuchungs- pflicht oder einer willkürlichen Beweiswürdigung kann nicht gesprochen werden und es lässt sich auch keine Verletzung der Begründungspflicht feststellen, da das SEM alle wesentlichen Aspekte des Vorbringens in der Verfügung abgehandelt hat. Dem Beschwerdeführer war es denn auch möglich, eine sachgerechte Beschwerde einzureichen. Die entsprechen- den Rügen erweisen sich daher als unbegründet. Eine Rückweisung an die Vorinstanz fällt somit ausser Betracht, weshalb das eventualiter gestellte Kassationsbegehren abzuweisen ist.</w:t>
      </w:r>
    </w:p>
    <w:p>
      <w:r>
        <w:rPr>
          <w:b/>
        </w:rPr>
        <w:t>E. 6.2.1</w:t>
      </w:r>
    </w:p>
    <w:p>
      <w:r>
        <w:t>Das Bundesverwaltungsgericht gelangt ausserdem zum Schluss, dass die vorinstanzlichen materiellen Erwägungen zu stützen und daher die Vorbringen des Beschwerdeführers einerseits als nicht glaubhaft und andererseits als nicht asylrelevant zu erachten sind. Es kann deshalb – zwecks Vermeidung von Wiederholungen – auf die entsprechenden Aus- führungen in der angefochtenen Verfügung verwiesen werden (vgl. E. 5.1; vgl. SEM act. 15/10 S. 3 ff.).</w:t>
      </w:r>
    </w:p>
    <w:p>
      <w:r>
        <w:rPr>
          <w:b/>
        </w:rPr>
        <w:t>E. 6.3</w:t>
      </w:r>
    </w:p>
    <w:p>
      <w:r>
        <w:t>Hervorzuheben ist dabei, dass der Beschwerdeführer weder im vo- rinstanzlichen Verfahren noch auf Beschwerdeebene nachvollziehbar und schlüssig erklären konnte, weshalb sich seine Eltern nach seiner Ausreise und auch aktuell unbehelligt auf dem Grundstück aufhalten können, er hin- gegen aufgrund der Weigerung der Familie, das Grundstück abzugeben, das Land verlassen musste. Der ursprüngliche, vermeintliche Plan des vom Beschwerdeführer genannten Parlamentariers C._______ und des- sen Gefolgsleuten, den Vater und die Familie vom Grundstück zu vertrei- ben, um in dessen Besitz zu gelangen, wurde bis dato offensichtlich nicht umgesetzt. Hätte indes ein derartiges Interesse tatsächlich bestanden oder aber – wie der Beschwerdeführer auch geltend machte – hätten besagter Parlamentarier respektive die ermittelnden Behörden auf dem Grundstück versteckte Schätze oder Waffen der LTTE (so ein weiterer Vortrag) vermu- tet, so ist nicht nachvollziehbar, weshalb diese bis heute in dieser Hinsicht nach der Ausreise des Beschwerdeführers nichts weiter unternommen ha- ben. Nicht nachvollziehbar ist in diesem Zusammenhang auch, weshalb</w:t>
      </w:r>
    </w:p>
    <w:p>
      <w:r>
        <w:t>E-1880/2025 Seite 9 die Behörden sich statt auf den Vater als Eigentümer des Grundstücks, auf den Beschwerdeführer als dessen Sohn fokussiert und diesem gedroht ha- ben sollen. Die Erklärungsversuche, der Fokus sei aufgrund des fortge- schrittenen Alters seines Vaters auf ihm gelegen respektive, weil der Be- schwerdeführer seinem Vater in diesem Streit zu Hilfe geeilt sei und man sich gegen die versuchte Enteignung zur Wehr gesetzt habe, liege ein Ver- folgungsprofil vor, sind nicht stichhaltig.</w:t>
      </w:r>
    </w:p>
    <w:p>
      <w:r>
        <w:rPr>
          <w:b/>
        </w:rPr>
        <w:t>E. 6.4</w:t>
      </w:r>
    </w:p>
    <w:p>
      <w:r>
        <w:t>Hinzukommt, dass vorliegend auffällt, dass der Beschwerdeführer zwar seine Ausreisegründe in der freien Erzählung ziemlich detailliert zu be- schreiben vermochte, im Gegensatz dazu aber auch auf mehrfaches Nach- fragen nicht wusste oder angab, nicht zu wissen, in welchem Land er zuerst auf dem Luftweg angekommen sei (vgl. SEM act. 12/17 F72 ff.). Auch brachte er in freier Erzählung vor, das Haus respektive das Grundstück sei am 6. März 2024 nach versteckten Waffen abgesucht worden, die Polizis- ten hätten jedoch nichts finden können, weshalb sie nach draussen gegan- gen seien. Später gab er aber demgegenüber zu Protokoll, vier Tage später sei er bedroht worden, weil er nicht erlaubt habe, dass sie das Grundstück mit einem Gerät kontrollieren (vgl. SEM act. 12/17 F100, 106). Wenn die besagten Personen bereits zuvor nach Waffen der LTTE auf dem Grund- stück des Vaters gesucht hätten, so leuchtet nicht ein, weshalb sie ein paar Tage später erneut eine gleichartige Kontrolle hätten durchführen sollen. Wäre der Beschwerdeführer – wie auch geltend gemacht – durch C._______ am 27. März 2024 mit Gefängnis oder dem Tod bedroht wor- den, so erhellt letztlich auch nicht, weshalb er sich seinen Angaben zufolge erst am 10. April 2024 nach Colombo begeben hat und nicht eher seinen Wohnort B._______ verlassen hat (vgl. SEM act. 12/17 F79, F104).</w:t>
      </w:r>
    </w:p>
    <w:p>
      <w:r>
        <w:rPr>
          <w:b/>
        </w:rPr>
        <w:t>E. 6.5</w:t>
      </w:r>
    </w:p>
    <w:p>
      <w:r>
        <w:t>Selbst davon ausgehend, der Parlamentarier C._______ habe den Be- schwerdeführer persönlich bedroht, um in den Besitz des väterlichen Grundstücks zu gelangen, könnte – wie vom SEM zutreffend gefolgert – dennoch nicht von einer staatlichen Verfolgung gesprochen werden, zumal einerseits dafür kein erkennbares Motiv im Sinne von Art. 3 Abs. 1 AsylG vorhanden wäre und mit Blick auf solche illegale Machenschaften auch da- von auszugehen wäre, dass der Beschwerdeführer um Schutz ersuchen könnte, zumal – wie vom SEM erwähnt – eine gegen C._______ vormals erhobene Anklage wegen illegalen (…) nunmehr wieder gegen ihn aufge- nommen wurde.</w:t>
      </w:r>
    </w:p>
    <w:p>
      <w:r>
        <w:rPr>
          <w:b/>
        </w:rPr>
        <w:t>E. 6.6</w:t>
      </w:r>
    </w:p>
    <w:p>
      <w:r>
        <w:t>An der Einschätzung vermögen die in der Beschwerde zitierten Be- richte der UNO und Amnesty International, nichts zu ändern, zumal diese</w:t>
      </w:r>
    </w:p>
    <w:p>
      <w:r>
        <w:t>E-1880/2025 Seite 10 nicht mehr aktuellen Berichte keinen persönlichen Bezug zum Beschwer- deführer aufweisen, sondern in allgemeiner Weise von Menschenrechts- verletzungen in Sri Lanka berichten. Auch der eingereichte Eigentümer- nachweis über das Grundstück bildet keinen Nachweis für die vom Be- schwerdeführer dargelegten Bedrohungslage durch C._______. Die mit dem Mobiltelefon aufgenommenen drei Videos zeigen sodann zwar ein landwirtschaftliches Grundstück, vermutlich in Sri Lanka, mit verschiede- nen Personen in zivil (mehrere Männer und Frauen), wobei – soweit man- gels Übersetzung anhand deren Gestik zu erkennen ist – die eine Perso- nengruppe die andere Gruppe anweist, wegzugehen. Dass es sich dabei jedoch um das väterliche Grundstück und bei drei der Personen um Vater, Mutter und Schwester des Beschwerdeführers handelt, ist damit nicht er- wiesen, ebenso wenig wie der Kontext. Auch sind die Personen alle in zivil gekleidet und es wird mit den Aufnahmen weder belegt, dass es sich dabei um staatliche Behörden noch aber um Gefolgsleute von C._______ han- delt. Ausserdem sei nochmals darauf hingewiesen, dass selbst bei Wahr- unterstellung der Vorbringen, nicht auf eine flüchtlingsrechtlich motivierte Verfolgung zu schliessen wäre und es dem Beschwerdeführer und seinen Eltern zudem frei stehen würde, die staatlichen Behörden (allenfalls unter zu Hilfenahme eines Anwaltes) um Schutz zu ersuchen. Was schliesslich das auf Beschwerdeebene auf Englisch übersetzte Schreiben des Polizei- quartiers B._______ anbelangt, lässt sich feststellen, dass dieses bezeich- nenderweise kommentarlos eingereicht wurde. Dieses lädt zwar angeblich zu einer Einvernahme am 20. März 2025 wegen eines auf den Namen des Beschwerdeführers begangenen Delikts ein, indes enthält es keinen ei- gentlichen Straftatbestand und benennt nicht, wer ihn denn angezeigt hätte. Ausserdem wurde das in sri-lankisch vorhandene Originalschreiben offenbar von Hand ergänzt und ist mit keinem eigentlichen behördlichen Stempel versehen, womit dessen Authentizität anzuzweifeln ist und diesem Beweismittel die Beweistauglichkeit abzusprechen ist.</w:t>
      </w:r>
    </w:p>
    <w:p>
      <w:r>
        <w:rPr>
          <w:b/>
        </w:rPr>
        <w:t>E. 6.7</w:t>
      </w:r>
    </w:p>
    <w:p>
      <w:r>
        <w:t>Vor dem Hintergrund der unglaubhaften und zugleich nicht asylrelevan- ten Ausreisegründe des Beschwerdeführers ist auch nicht von einem Risi- koprofil desselben im Sinne des Referenzurteils des Bundesverwaltungs- gerichts E-1866/2015 vom 15. Juli 2016 E. 8.4.4 und 8.4.5 (bestätigt mit Urteil D-3540/2019 E. 10.2 vom 19. Dezember 2024) auszugehen respek- tive ein solches auch nicht weiter zu prüfen, zumal der Beschwerdeführer Verbindungen zur LTTE verneinte (vgl. Beschwerde S. 3), er nie erklärte, in irgend einer Weise oppositionell oder regimekritisch tätig gewesen zu sein und er auch kumulativ keine der mit erwähnter Rechtsprechung rele- vanten Risikofaktoren erfüllt.</w:t>
      </w:r>
    </w:p>
    <w:p>
      <w:r>
        <w:t>E-1880/2025 Seite 11</w:t>
      </w:r>
    </w:p>
    <w:p>
      <w:r>
        <w:rPr>
          <w:b/>
        </w:rPr>
        <w:t>E. 6.8</w:t>
      </w:r>
    </w:p>
    <w:p>
      <w:r>
        <w:t>Das SEM hat somit zu Recht die Flüchtlingseigenschaft des Beschwer- deführers verneint und dessen Asylgesuch abgelehnt.</w:t>
      </w:r>
    </w:p>
    <w:p>
      <w:r>
        <w:rPr>
          <w:b/>
        </w:rPr>
        <w:t>E. 7</w:t>
      </w:r>
    </w:p>
    <w:p>
      <w:r>
        <w:t>Gemäss Art. 44 AsylG verfügt das SEM in der Regel die Wegweisung aus der Schweiz, wenn es das Asylgesuch ablehnt oder nicht darauf eintritt. Der Beschwerdeführer verfügt weder über eine ausländerrechtliche Auf- enthaltsbewilligung noch über einen Anspruch auf Erteilung einer solchen (vgl. BVGE 2009/50 E. 9 S. 733). Die Wegweisung wurde zu Recht ange- 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 liche Verpflichtungen der Schweiz einer Weiterreise der Ausländerin oder des Ausländers in den Heimat-, Herkunfts- oder einen Drittstaat entgegen- stehen.</w:t>
      </w:r>
    </w:p>
    <w:p>
      <w:r>
        <w:rPr>
          <w:b/>
        </w:rPr>
        <w:t>E. 8.2.1</w:t>
      </w:r>
    </w:p>
    <w:p>
      <w:r>
        <w:t>Da der Beschwerdeführer die Flüchtlingseigenschaft nicht erfüllt, ist das flüchtlingsrechtliche Rückschiebungsverbot von Art. 33 Abs. 1 des Ab- kommens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rPr>
          <w:b/>
        </w:rPr>
        <w:t>E. 8.2.2</w:t>
      </w:r>
    </w:p>
    <w:p>
      <w:r>
        <w:t>In Bezug auf die aktuelle Gefährdungslage für nach Sri Lanka zurück- kehrende tamilische Asylsuchende ist festzuhalten, dass auf Präsident Go- tabaya Rajapaksa am 20. Juli 2022 Ranil Wickremesinghe als Übergangs- präsident folgte. Nach Einschätzung des Bundesverwaltungsgerichts fand unter diesem keine wesentliche Änderung der Verhältnisse statt, da auch er Teil des alten politischen Systems war. Nach der schweren Wirtschafts- krise wurde am 22. September 2024 Anura Kumara Dissanayake zum Prä- sidenten gewählt, der Vorsitzender der kommunistischen Partei Janatha Vimukthi Peramuna ist. Erstmals wurde somit ein Präsident gewählt, der</w:t>
      </w:r>
    </w:p>
    <w:p>
      <w:r>
        <w:t>E-1880/2025 Seite 12 nicht den zwei etablierten Parteien angehört. Bei der Parlamentswahl von Mitte November 2024 kam ein Linksbündnis, die National People’s Power (NPP), auf einen Stimmenanteil von 61%. Aktuell ist noch nicht absehbar, wie sich diese jüngsten Entwicklungen auf die politische und allgemeine Lage in Sri Lanka auswirken werden. Es ist aber jedenfalls nicht davon auszugehen, dass sich die allgemeine Situation für Rückkehrende tamili- scher Ethnie durch den Regierungswechsel verschärft hätte (vgl. Urteil des Bundesverwaltungsgerichts D-3540/2019 vom 19. Dezember 2024 E. 10.2 m.w.H.).</w:t>
      </w:r>
    </w:p>
    <w:p>
      <w:r>
        <w:rPr>
          <w:b/>
        </w:rPr>
        <w:t>E. 8.2.3</w:t>
      </w:r>
    </w:p>
    <w:p>
      <w:r>
        <w:t>In casu ergeben sich weder aus den Beschwerdeausführungen noch aus den Akten konkrete Anhaltspunkte dafür, dass der Beschwerdeführer für den Fall einer Ausschaffung nach Sri Lanka dort mit beachtlicher Wahr- scheinlichkeit einer nach EMRK oder FoK verbotenen Strafe oder Behand- lung ausgesetzt wäre. Er weist auch kein Profil auf, das auf die Gefahr hindeutet, zukünftig staatlichen Verfolgungsmassnahmen ausgesetzt zu sein. Ebenfalls sind keine Anhaltspunkte dafür ersichtlich, nach denen der Beschwerdeführer Massnahmen zu befürchten hätte, die – wenn über- haupt – über einen sogenannten background check (Befragung und Über- prüfung von Tätigkeiten im In- und Ausland) hinausgingen oder dass ihm persönlich im Falle einer Rückkehr eine Gefährdung drohen würde.</w:t>
      </w:r>
    </w:p>
    <w:p>
      <w:r>
        <w:rPr>
          <w:b/>
        </w:rPr>
        <w:t>E. 8.2.4</w:t>
      </w:r>
    </w:p>
    <w:p>
      <w:r>
        <w:t>Der Vollzug der Wegweisung erweist sich somit als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8.3.1</w:t>
      </w:r>
    </w:p>
    <w:p>
      <w:r>
        <w:t>Aktuell herrscht in Sri Lanka weder Krieg noch eine Situation allge- meiner Gewalt. Was die Frage der Zumutbarkeit des Wegweisungsvoll- zugs im Allgemeinen und im Besonderen auch hinsichtlich der Nord- und Ostprovinzen betrifft, sei auf die Referenzurteile des Bundesverwaltungs- gerichts E-1866/2015 vom 15. Juli 2016 E. 13.2–13.4 und D-3619/2016 vom 16. Oktober 2017 E. 9.5) zu verweisen. Dabei wurde festgestellt, dass der Wegweisungsvollzug sowohl in die Nordprovinz als auch in die Ostpro- 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Diese Rechtsprechung hat nach wie vor Gültigkeit (zur medizinischen</w:t>
      </w:r>
    </w:p>
    <w:p>
      <w:r>
        <w:t>E-1880/2025 Seite 13 Situation vgl. Referenzurteil E-737/2020 vom 27. Februar 2023 E. 10.2 ff.). Zwar gilt es zu berücksichtigen, dass sich Sri Lanka derzeit in einer ange- spannten wirtschaftlichen Situation befindet. Diese Schwierigkeiten betref- fen indessen die gesamte sri-lankische Bevölkerung und vermögen daher nicht generell zur Annahme zu führen, Rückkehrende nach Sri Lanka wür- den per se in eine existenzielle Notlage geraten.</w:t>
      </w:r>
    </w:p>
    <w:p>
      <w:r>
        <w:rPr>
          <w:b/>
        </w:rPr>
        <w:t>E. 8.3.2</w:t>
      </w:r>
    </w:p>
    <w:p>
      <w:r>
        <w:t>Der Beschwerdeführer ist jung und soweit aus den Akten ersichtlich auch gesund respektive sind seine physischen Beschwerden (vgl. SEM act. 12/17 F3), wenn sie nicht schon in der Schweiz behandelt wurden, auch im Heimatstaat behandelbar. Er hat sodann im Heimatstaat die Schule absolviert, war danach auf dem (…) tätig und verfügt in B._______ (Vanni-Gebiet) mit seinen Eltern und Geschwistern über ein Beziehungs- netz. Seiner Angabe, er habe in seinem Heimatland finanziell zur Mittel- klasse gehört, ist zu entnehmen, dass es ihm in wirtschaftlicher Hinsicht gut ging (vgl. SEM act. 12/17 F47). Sein Vater ist sodann nach wie vor im Besitz eines Grundstücks mit (…). Entgegen den Ausführungen in der Be- schwerde (vgl. Beschwerde S. 8) ist daher nicht davon auszugehen, er werde bei einer Rückkehr nicht über eine Unterkunft verfügen und vermöge kein Einkommen zu generieren.</w:t>
      </w:r>
    </w:p>
    <w:p>
      <w:r>
        <w:rPr>
          <w:b/>
        </w:rPr>
        <w:t>E. 8.3.3</w:t>
      </w:r>
    </w:p>
    <w:p>
      <w:r>
        <w:t>Der Vollzug der Wegweisung des Beschwerdeführers erscheint somit auch in individueller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rPr>
          <w:b/>
        </w:rPr>
        <w:t>E. 8.5</w:t>
      </w:r>
    </w:p>
    <w:p>
      <w:r>
        <w:t>Die Vorinstanz hat den Vollzug demnach zu Recht als zulässig, zumut- bar und möglich erachtet. Damit fällt die Anordnung der vorläufigen Auf- nahme ausser Betracht (Art. 83 Abs. 1–4 AIG).</w:t>
      </w:r>
    </w:p>
    <w:p>
      <w:r>
        <w:rPr>
          <w:b/>
        </w:rPr>
        <w:t>E. 9</w:t>
      </w:r>
    </w:p>
    <w:p>
      <w:r>
        <w:t>Aus diesen Erwägungen ergibt sich, dass die angefochtene Verfügung Bundesrecht nicht verletzt und auch sonst nicht zu beanstanden ist (Art. 106 AsylG und Art. 49 VwVG). Die Beschwerde ist abzuweisen.</w:t>
      </w:r>
    </w:p>
    <w:p>
      <w:r>
        <w:t>E-1880/2025 Seite 14</w:t>
      </w:r>
    </w:p>
    <w:p>
      <w:r>
        <w:rPr>
          <w:b/>
        </w:rPr>
        <w:t>E. 10.1</w:t>
      </w:r>
    </w:p>
    <w:p>
      <w:r>
        <w:t>Die Begehren erweisen sich als aussichtslos, weshalb das Gesuch um Gewährung der unentgeltlichen Prozessführung abzuweisen ist.</w:t>
      </w:r>
    </w:p>
    <w:p>
      <w:r>
        <w:rPr>
          <w:b/>
        </w:rPr>
        <w:t>E. 10.2</w:t>
      </w:r>
    </w:p>
    <w:p>
      <w:r>
        <w:t>Bei diesem Verfahrensausgang sind die Kosten dem Beschwerdefüh- rer aufzuerlegen (Art. 63 Abs. 1 VwVG) und auf Fr. 750.– festzusetzen (Art. 1–3 des Reglements vom 21. Februar 2008 über die Kosten und Ent- schädigungen vor dem Bundesverwaltungsgericht [VGKE, SR 173.320.2]).</w:t>
      </w:r>
    </w:p>
    <w:p>
      <w:r>
        <w:rPr>
          <w:b/>
        </w:rPr>
        <w:t>E. 10.3</w:t>
      </w:r>
    </w:p>
    <w:p>
      <w:r>
        <w:t>Das Gesuch um Erlass von der Kostenvorschusspflicht wird mit vor- liegendem Entscheid gegenstandslos.</w:t>
      </w:r>
    </w:p>
    <w:p>
      <w:r>
        <w:t>(Dispositiv nächste Seite)</w:t>
      </w:r>
    </w:p>
    <w:p>
      <w:r>
        <w:t>E-1880/2025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