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E-1854/2023 vom 14. Juni 2023</w:t>
      </w:r>
    </w:p>
    <w:p>
      <w:r>
        <w:t>Bundesverwaltungsgericht, 2023-06-14, DE</w:t>
      </w:r>
    </w:p>
    <w:p>
      <w:r>
        <w:rPr>
          <w:b/>
        </w:rPr>
        <w:t xml:space="preserve">Quelle: </w:t>
      </w:r>
      <w:r>
        <w:t>https://mcp.opencaselaw.ch/entscheid/bvger_E-1854_2023</w:t>
      </w:r>
    </w:p>
    <w:p>
      <w:r>
        <w:t>FR: TAF E-1854/2023 du 14 juin 2023</w:t>
      </w:r>
    </w:p>
    <w:p>
      <w:r>
        <w:t>IT: TAF E-1854/2023 del 14 giugno 2023</w:t>
      </w:r>
    </w:p>
    <w:p>
      <w:pPr>
        <w:pStyle w:val="Heading2"/>
      </w:pPr>
      <w:r>
        <w:t>Regeste</w:t>
      </w:r>
    </w:p>
    <w:p>
      <w:r>
        <w:t>Asyl und Wegweisung (beschleunigtes Verfahren)</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t>E-1854/2023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 virus [Covid-19-Verordnung Asyl, SR 142.318];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das SEM habe es unterlassen, den Sach- verhalt vollständig und richtig zu erstellen. Es habe seinen mündlichen so- wie seinen schriftlichen Antrag auf Fristverlängerung für die Einreichung weiterer Unterlagen abgelehnt. Da sich das Strafverfahren noch in einem frühen Stadium befinde, sei in e-Devlet und UYAP noch nichts ersichtlich. Auch sein Anwalt habe ihm mitgeteilt, dass es noch zu keinen weiteren Verfahrensschritten gekommen sei. Die Vorinstanz hätte deshalb seinem Antrag auf Zuweisung ins erweiterte Verfahren zustimmen müssen. Auch habe das SEM in der angefochtenen Verfügung zu Unrecht festgestellt, dass es das Profil seiner Schwester nicht abschliessend habe beurteilen können, da er über ihre Aktivitäten und ihren aktuellen Aufenthaltsort keine</w:t>
      </w:r>
    </w:p>
    <w:p>
      <w:r>
        <w:t>E-1854/2023 Seite 5 Angaben habe machen können. Zudem habe das SEM die eingereichten Nachweise bezüglich der seinen Vater betreffenden Strafverfahren unge- nügend gewürdigt. Bei der Beschwerdebesprechung habe er seiner Rechtsvertreterin ausserdem mitgeteilt, dass die Polizei ihn in den letzten Wochen immer wieder bei seinen Eltern gesucht habe. Seinem Vater sei im Rahmen seines eigenen Strafverfahrens immer wieder gedroht worden, sie würden seinen Sohn schon noch finden.</w:t>
      </w:r>
    </w:p>
    <w:p>
      <w:r>
        <w:rPr>
          <w:b/>
        </w:rPr>
        <w:t>E. 4.2.1</w:t>
      </w:r>
    </w:p>
    <w:p>
      <w:r>
        <w:t>Der Entscheid, ob ein Asylgesuch im beschleunigten oder im erwei- terten Verfahren behandelt wird, obliegt dem SEM. Es besteht kein gesetz- licher Anspruch auf die Behandlung des Asylgesuchs im beschleunigten oder erweiterten Verfahren. Weder den Gesuchstellenden noch der Rechtsvertretung kommt bei der Zuteilung ein Mitsprache- oder Vetorecht zu. Eine (unterlassene) Zuweisung ins erweiterte Verfahren kann allenfalls eine Verletzung des Rechts auf wirksame Beschwerde im Sinn von Art. 29a BV und Art. 13 i.V.m. Art. 3 EMRK begründen, wenn ein Verfahren trotz Komplexität nicht dem erweiterten Verfahren zugeteilt wird, und demnach die im beschleunigten Verfahren geltende kurze Rechtsmittelfrist von sie- ben Arbeitstagen gilt (vgl. zum Ganzen BVGE 2020 VI/5 E. 9).</w:t>
      </w:r>
    </w:p>
    <w:p>
      <w:r>
        <w:rPr>
          <w:b/>
        </w:rPr>
        <w:t>E. 4.2.2</w:t>
      </w:r>
    </w:p>
    <w:p>
      <w:r>
        <w:t>Dass vorliegend mit der Behandlung des Verfahrens als beschleunig- tes das Recht auf wirksame Beschwerde verletzt worden wäre, ist nicht ersichtlich und wird in der Beschwerde auch nicht hinreichend substanzi- iert. Auch sein Hinweis, dass seine mehrmaligen Gesuche um Erstreckung der Frist abgelehnt worden seien, vermag zu keiner anderen Einschätzung zu führen. Bereits bei der Anhörung wurde ihm mit Blick auf den Zugang zu e-Devlet und UYAP erklärt, weshalb ihm keine Fristerstreckung gewährt werde (A16 F139). In ihrer Antwort vom 27. Februar 2023 auf das schriftli- che Fristerstreckungsgesuch des Beschwerdeführers vom 24. Februar 2023 verwies die Vorinstanz implizit auf diese Erklärungen (A19 und A20). Im Übrigen hat der Beschwerdeführer bei der Anhörung angeboten, er könne die Unterlagen mit dem QR-Code ausdrucken (A16 F137). Die Be- handlung seines Asylgesuchs im beschleunigten Verfahren rechtfertigt mit- hin keine Rückweisung an die Vorinstanz. Der Vollständigkeit halber ist an dieser Stelle anzumerken, dass der Beschwerdeführer darauf verzichtet hat, die bis 7. März 2023 in Aussicht gestellten Auszüge aus UYAP nach- zureichen. Es ist weder eine Verletzung des rechtlichen Gehörs noch eine unvollständige Feststellung des rechtserheblichen Sachverhalts in diesem Kontext ersichtlich.</w:t>
      </w:r>
    </w:p>
    <w:p>
      <w:r>
        <w:t>E-1854/2023 Seite 6</w:t>
      </w:r>
    </w:p>
    <w:p>
      <w:r>
        <w:rPr>
          <w:b/>
        </w:rPr>
        <w:t>E. 4.2.3</w:t>
      </w:r>
    </w:p>
    <w:p>
      <w:r>
        <w:t>Bereits in ihrer Stellungnahme zum Urteilsentwurf hat die Rechtsver- treterin des Beschwerdeführers sodann den Einwand erhoben, das SEM habe bei der Beurteilung der Verfolgungssituation des Beschwerdeführers das Profil seines Vaters sowie seiner Schwester ungenügend berücksich- tigt und infolgedessen das rechtliche Gehör verletzt. Aus der angefochte- nen Verfügung geht hervor, dass sich das SEM mit diesem Einwand aus- einandergesetzt hat (vgl. S. 8 der angefochtenen Verfügung). Mit dem Vor- bringen in der Beschwerdeschrift, wonach die Vorinstanz zu Unrecht fest- gestellt habe, sie habe das Profil seiner Schwester nicht abschliessend be- urteilen können und sie habe die eingereichten Nachweise bezüglich der seinen Vater betreffenden Strafverfahren ungenügend gewürdigt, ver- mengt der Beschwerdeführer die Frage der Feststellung des rechtserheb- lichen Sachverhalts mit derjenigen der rechtlichen Würdigung der Sache. Dass das SEM die Asylvorbringen anders würdigte, als dies vom Be- schwerdeführer als richtig erachtet wird, kann nicht als ungenügende Sach- verhaltsfeststellung oder mangelhaften Begründung qualifiziert werden. Was seine erstmals bei der Beschwerdebesprechung gemachten Angaben betrifft, waren diese dem SEM im Zeitpunkt der angefochtenen Verfügung noch gar nicht bekannt, was eine Verletzung des Anspruchs auf rechtliches Gehör beziehungsweise eine unrichtige oder unvollständige Feststellung des Sachverhalts von vornherein ausschliesst. Soweit mit Verweis auf das Urteil des BVGer vom 8. März 2023 D-1063/2023 eine Verletzung des rechtlichen Gehörs geltend gemacht wird, ist auf die nachfolgende Erwä- gung 7.2 zu verweisen, ein formeller Mangel liegt auch diesbezüglich nicht vor.</w:t>
      </w:r>
    </w:p>
    <w:p>
      <w:r>
        <w:rPr>
          <w:b/>
        </w:rPr>
        <w:t>E. 4.3</w:t>
      </w:r>
    </w:p>
    <w:p>
      <w:r>
        <w:t>Der rechtserhebliche Sachverhalt erweist sich zusammenfassend als genügend erstellt und das rechtliche Gehör des Beschwerdeführers wurde hinreichend gewahrt. Eine Rückweisung der Angelegenheit aus formellen Gründen kommt demzufolge nicht in Betracht und der als Eventualbegeh- ren formulierte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E-1854/2023 Seite 7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Asylgesuchs macht der Beschwerdeführer gel- tend, er habe von Geburt an in B._______ gelebt, und ab (…) bis (…) die Universität in C._______ besucht. Nach dem Abschluss seines Studiums als (…) habe er zwei bis drei Monate lang in D._______ gearbeitet, bevor er nach B._______ zurückgekehrt sei und dort ein (…) eröffnet habe. Da Covid-19 zur Schliessung (…) geführt habe, sei er 2020 erneut nach D._______ gegangen, wo er bis (…) gearbeitet habe. Danach habe er in E._______ Militärdienst geleistet und sich von Dezember (…) bis zu seiner Ausreise erneut in B._______ aufgehalten. Sodann gab der Beschwerdeführer an, seine Familie sei von Anfang an in «der Partei» gewesen. Sie habe ihm berichtet, dass der Cousin seines Va- ters, einem Mord mit unbekanntem Täter zu Opfer gefallen sei. Sein Vater sei seit jeher, er selbst bis März (…) passives Mitglied der HDP gewesen. Danach sei er ein aktives Mitglied geworden. Er habe an Pressmitteilun- gen, Veranstaltungen, Protesten und Wahlvorbereitungen teilgenommen. Zudem sei sein Vater seit Anfang (…) (…) der HDP in F._______; zuvor sei er (…) von F._______ tätig gewesen. Nachdem ein Zwangsverwalter ein- gesetzt worden sei, sei sein Vater aus unbekannten Gründen entlassen worden. Seine Mutter engagiere sich bei den G._______ und nehme an Veranstaltungen der HDP teil. Eine seiner Schwestern habe sich der Be- freiungsbewegung Kurdistans angeschlossen; über ihre dortige Rolle oder ihren aktuellen Verbleib wisse er nichts. Seine Familie werde in der Türkei schon seit jeher verfolgt und unterdrückt. In seinem Elternhaus seien wie- derholt Razzien durchgeführt und sein Vater sei wiederholt in Polizeihaft genommen worden. Da sein (…) einen kurdischen Namen gehabt habe, sei er von Polizisten verbal bedroht worden. Während des Militärdienstes sei er in eine Kaserne ins «Exil» geschickt worden, während alle anderen dem Rekrutierungsbüro zugewiesen worden seien. Da er der Propaganda</w:t>
      </w:r>
    </w:p>
    <w:p>
      <w:r>
        <w:t>E-1854/2023 Seite 8 für eine Terrororganisation beschuldigt werde, sei gegen ihn ein «Haftbe- fehl» ergangen. Deshalb habe er am (…) beziehungsweise am (…) De- zember (…) die Türkei auf illegalem Weg verlassen und sich über ihm un- bekannte Länder in die Schweiz begeben.</w:t>
      </w:r>
    </w:p>
    <w:p>
      <w:r>
        <w:rPr>
          <w:b/>
        </w:rPr>
        <w:t>E. 6.2</w:t>
      </w:r>
    </w:p>
    <w:p>
      <w:r>
        <w:t>Zur Begründung der angefochtenen Verfügung führt die Vorinstanz im Wesentlichen aus, der Beschwerdeführer habe weder aufgrund seiner gel- tend gemachten Tätigkeit für die HDP oder des geltend gemachten Ermitt- lungsverfahrens noch wegen seiner Familie mit erheblicher Wahrschein- lichkeit eine flüchtlingsrechtliche relevante Verfolgung zu befürchten. Er habe sich bislang in seinem Heimatstaat keiner Straftat schuldig ge- macht und gelte infolgedessen als strafrechtlich unbescholten («Ersttä- ter»). Die türkischen Strafverfolgungsbehörden hätten zwar gegen ihn ein Ermittlungsverfahren wegen Propaganda für eine Terrororganisation ein- geleitet und einen Festnahme- beziehungsweise Vorführbefehl (Yakalama Emri) gegen ihn erlassen; einen Haftbefehl hingegen nicht. Auf Nachfrage habe der Beschwerdeführer eingeräumt, er glaube, dass das Schreiben den Passus «zur Festnahme und Vorführung» enthalte, es sich jedoch nicht um einen Haftbefehl handle, um ihn direkt ins Gefängnis zu bringen. Personen mit einem Festnahme- beziehungsweise Vorführbefehl würden zwar bei der Einreise angehalten und müssten dem zuständigen Staatsan- walt oder Gericht zwecks Befragung zugeführt werden. Anschliessend wür- den Personen, die wie der Beschwerdeführer wegen Propaganda für eine Terrororganisation strafrechtlich verfolgt würden, gemäss den heute gülti- gen gesetzlichen Grundlagen jedoch freigelassen und nicht in Untersu- chungshaft versetzt. Schliesslich handle es sich nicht um Delikte bei denen das Vorliegen eines Haftgrundes gemäss Art 100 Abs. 3 der türkischen Strafprozessordnung (nachfolgend: tStPO) bejaht werden könne. Da der Beschwerdeführer strafrechtlich nicht vorbelastet sei, das Strafmass für eine Verurteilung wegen des angeführten Straftatbestandes nach Erkennt- nissen des SEM in der Regel zwei Jahre oder weniger betrage und er kein relevantes politisches Profil aufweise, sei für ihn auch die Wahrscheinlich- keit gering, zu einer unbedingten Haftstrafe verurteilt zu werden. Sollte dies trotzdem der Fall sein, würde er die Strafe im offenen Vollzug und nicht in Haft verbüssen. Allfällige mit einer bedingten Haftstrafe oder einem Auf- schub der Verkündigung des Urteils angeordneten Bewährungsauflagen wären zudem als flüchtlingsrechtlich nicht relevant einzustufen, da sie zeit- lich beschränkt seien und auch ansonsten der von Art. 3 AsylG geforderten Intensität an Verfolgungsmassnahmen nicht genügten.</w:t>
      </w:r>
    </w:p>
    <w:p>
      <w:r>
        <w:t>E-1854/2023 Seite 9 Darüber hinaus befinde sich das in der Türkei verhängte Strafverfahren noch in einem frühen Verfahrensstadium. Deshalb werde sich erst in einem allfälligen gerichtlichen Hauptverfahren zeigen, ob die im Ermittlungsver- fahren gegen den Beschwerdeführer erhobenen Vorwürfe allenfalls sogar rechtmässig erfolgt seien. Was die für die HDP geltend gemachten Tätigkeiten anbelange, könne nicht ausgeschlossen werden, dass es diesbezüglich zu gewissen Nach- teilen gekommen sei, auch wenn es sich bei der HDP um eine legale Partei handle. Allein der Umstand, dass er für die HDP Tätigkeiten ausgeübt habe, und die Behörden deshalb an ihm interessiert seien, genüge jedoch nicht, um begründete Furcht vor einer zukünftigen flüchtlingsrechtlich rele- vanten Verfolgung anzunehmen. Aus seinen Aussagen gehe hervor, dass er nicht in exponierter Stellung für die HDP tätig gewesen sei. Ausserdem habe er die Frage, ob er innerhalb der Partei eine bestimmte Funktion in- negehabt habe, verneint. Ferner komme seiner Befürchtung, er könnte wegen seiner Familie, konk- ret wegen seiner Eltern oder seiner Schwester, in Mitleidenschaft gezogen werden, auch mit Blick auf die aktuelle Lage in der Türkei keine flüchtlings- rechtlich relevante Bedeutung zu. Der Beschwerdeführer habe die Frage verneint, ob die Razzien für ihn persönlich Folgen gehabt hätten. Er habe weder zum Stand der gegen seinen Vater eröffneten Strafverfahren noch zu deren Inhalt Auskunft geben können und lediglich erklärt, sein Vater sei bisher nie längere Zeit in Haft gewesen. Den Akten seien auch keine Hin- weise zu entnehmen, dass die heimatlichen Behörden an seiner Mutter in einer relevanten Weise interessiert wären. Zu den Aktivitäten seiner Schwester oder ihrem aktuellen Aufenthaltsort habe er ebenfalls keine An- gaben machen können. Infolgedessen sei es nicht möglich, deren Profil abschliessend zu beurteilen. Sodann verfüge der Beschwerdeführer nicht über ein Profil, welches auf ein asylbeachtliches Interesse der türkischen Polizei schliessen lasse. Somit erscheine die Wahrscheinlichkeit gering, dass er aufgrund seiner Eltern und seiner Schwester eine begründete Furcht vor asylrelevanter Verfolgung habe. Auch die von ihm geltend gemachten Nachteile als Angehöriger der kurdi- schen Bevölkerung gingen in ihrer Intensität nicht über die Nachteile hin- aus, welche weite Teile der kurdischen Bevölkerung in der Türkei in ähnli- cher Weise treffen könnten.</w:t>
      </w:r>
    </w:p>
    <w:p>
      <w:r>
        <w:t>E-1854/2023 Seite 10 Zwar könne bei offensichtlich fehlender flüchtlingsrechtlicher Relevanz da- rauf verzichtet werden, auf vorhandene Unglaubhaftigkeitselemente in den Vorbringen einzugehen, doch sei festzuhalten, dass seine Angaben, wie er von dem gegen ihn eingeleiteten Verfahren erfahren haben wolle und wie es dazu gekommen sei, vage und substanzlos ausgefallen seien. Dies gelte auch für seine Angaben zu seiner Tätigkeit auf den sozialen Medien. Ausserdem sei er – entgegen seinen Angaben – gemäss dem von ihm ein- gereichten (…)bericht am (…) Dezember (…) mit dem Flugzeug von D._______ nach H._______ gereist. Diese Unstimmigkeit habe er bei der Anhörung nicht nachvollziehbar erklären können. Folglich sei ein ausdrück- licher Vorbehalt hinsichtlich der Glaubhaftigkeit seiner Vorbringen anzu- bringen. Schliesslich erwägt das SEM, die mit der Stellungnahme zum Entscheid- entwurf nachgereichten Beweismittel könnten bestenfalls die Aktivitäten seiner Schwester sowie allfällige Strafverfahren gegen seinen Vater bele- gen, nicht jedoch eine gezielt gegen ihn persönlich gerichtete Verfolgung. Folglich erübrige sich auch eine Übersetzung der nachgereichten Doku- mente.</w:t>
      </w:r>
    </w:p>
    <w:p>
      <w:r>
        <w:rPr>
          <w:b/>
        </w:rPr>
        <w:t>E. 6.3</w:t>
      </w:r>
    </w:p>
    <w:p>
      <w:r>
        <w:t>Dem wird in der Beschwerde entgegengehalten, die von der Vorinstanz angemerkten Unglaubhaftigkeitselemente würden sich nur auf den Reise- weg beziehen. Der Beschwerdeführer habe zweifelsohne eine subjektiv begründete Furcht vor zukünftiger Verfolgung. Zudem drohe ihm aufgrund von profilschärfenden Risikofaktoren mit hoher Wahrscheinlichkeit eine un- gerechtfertigte Verurteilung und damit eine asylrelevante Haftstrafe. Im Rahmen der Stellungnahme zum Entscheidentwurf habe er einen Link zu einem öffentlich zugänglichen Video eingereicht, in welchem seine Schwester, welche seit (…) aktives Mitglied der PKK sei, ausführlich inter- viewt werde Nach der Veröffentlichung dieses Videos hätten die Haus- durchsuchungen bei seiner Familie massiv zugenommen. Den Behörden sei also bekannt, dass er durch seine Schwester eine Verbindung zur PKK habe. Aktuell habe er keinen Kontakt zu seiner Schwester. Er vermute fer- ner, dass gegen ihn ein Strafverfahren eingeleitet worden sei, nachdem er aktives Mitglied der HDP geworden sei. Auch wenn die aktuelle Anklage auf den bereits Jahre zurückliegenden politischen Facebook-Posts des Be- schwerdeführers basiere, sei klar zu vermuten, dass sich seine (HDP)-Mit- gliedschaft und sein Engagement profilschärfend auswirkten. Damit sei mit beachtlicher Wahrscheinlichkeit mit einer Verurteilung zu einer längeren Haftstrafe zu rechnen. Somit bestehe eine subjektiv und objektiv begrün- dete Furcht vor Verfolgung gemäss Art. 3 AsylG.</w:t>
      </w:r>
    </w:p>
    <w:p>
      <w:r>
        <w:t>E-1854/2023 Seite 11 Für die detaillierte Begründung des Asylgesuchs, der angefochtenen Ver- fügung und der Beschwerdeeingabe wird auf die Akten verwiesen.</w:t>
      </w:r>
    </w:p>
    <w:p>
      <w:r>
        <w:rPr>
          <w:b/>
        </w:rPr>
        <w:t>E. 7.1</w:t>
      </w:r>
    </w:p>
    <w:p>
      <w:r>
        <w:t>Das SEM erachtete in der angefochtenen Verfügung die geltend ge- machten Asylvorbringen des Beschwerdeführers mit ausführlicher und wei- testgehend zutreffender Begründung als nicht asylrelevant. Ebenso hat es zu Recht einen ausdrücklichen Vorbehalt hinsichtlich der Glaubhaftigkeit seiner Vorbringen angebracht. Auf seine Argumente kann zunächst verwie- sen werden.</w:t>
      </w:r>
    </w:p>
    <w:p>
      <w:r>
        <w:rPr>
          <w:b/>
        </w:rPr>
        <w:t>E. 7.2</w:t>
      </w:r>
    </w:p>
    <w:p>
      <w:r>
        <w:t>Die Einwände in der Beschwerdeschrift vermögen zu keiner anderen Einschätzung zu führen. Es fällt auf, dass der Beschwerdeführer nicht nur – wie vom SEM zutreffend festgestellt – vage und substanzlose Angaben dazu gemacht hat, wie er von dem gegen ihn eingeleiteten Verfahren er- fahren haben wolle und wie es dazu gekommen sei, sondern diese Sub- stanzlosigkeit findet sich ganz allgemein in den geltend gemachten Asyl- gründen. Vom Beschwerdeführer hätte zweifellos, zumal angesichts seines Bildungsstandes, detailliertere und genauere Angaben zu den Ereignissen erwartet werden dürfen, aus welchen er seine Verfolgung ableitet. Wenn er auf Beschwerdeebene auf einer ihm unterstellten Verbindung zur PKK über seine Schwester beharrt, ist deshalb zunächst festzustellen, dass er im Rahmen der Anhörung keinerlei konkretere Angaben zu dieser Schwester machen konnte, nicht wo sie sich aufhalte, nicht welche Rolle sie habe, aber insbesondere nicht einmal, wann sie sich der Bewegung angeschlos- sen habe (A16 F41ff. sowie F125ff.). Letzteres, obwohl er gleichzeitig gel- tend machte, seit ihrem Weggang hätten sich die Razzien gehäuft (ebd. F80). Diese vagen Angaben vermögen kaum eine entscheidende Rolle sei- ner Schwester bei der PKK zu substanziieren und der mit der Stellung- nahme zum Entscheid angegebene Link zu einem Video, das seine Schwester in einem ausführlichen Interview zeige, ändert daran nichts. Zu- nächst ist der Link entgegen der Ankündigung nicht zugänglich. Unabhän- gig davon bleibt offen, ob es sich bei der erwähnten Person tatsächlich um seine Schwester handelt und schliesslich ist – selbst bei Annahme, die Schwester sei Mitglied der PKK – auch nicht ersichtlich, inwiefern dem Be- schwerdeführer aus dieser Verwandtschaft nun plötzlich asylrechtlich rele- vante Probleme erwachsen sollten, nachdem er vor seiner Ausreise des- wegen nie persönlich in den Fokus geraten sei. Zutreffend ist die Einschät- zung des SEM auch hinsichtlich der geltend gemachten Reflexverfolgung aufgrund seiner Eltern. Auf die entsprechende Erwägung in der angefoch- tenen Verfügung kann verwiesen werden (ebd. Erw. 1.3). Obwohl er mit</w:t>
      </w:r>
    </w:p>
    <w:p>
      <w:r>
        <w:t>E-1854/2023 Seite 12 seiner Familie zusammengelebt habe, vermag er sodann nicht anzugeben, warum sein Vater aus dem Stadtrat entlassen worden sei (A16 F34) oder welcher Art die Versammlungen gewesen seien, an welchen seine Mutter Reden gehalten habe (A16 F39). Nicht nachvollziehbar ist auch, dass er keinerlei konkretere Angaben zum Stand der Verfahren gegen seinen Vater machen kann und nicht einmal, was ihm konkret vorgeworfen werde (ebd. F114 f.). Aus den mit der Stellungnahme eingereichten Beweismitteln (A23 und A24) für sich alleine, vermag er nichts zu seinen Gunsten ableiten, kommt hinzu, dass das angebliche Urteil (A23) von vor der Ausreise des Beschwerdeführers datiert. Seit dem Anhörungstermin im angeblich neu eingeleiteten Verfahren gegen den Vater sind beinahe zwei Monate verstri- chen, ohne dass eine weitere Substanziierung erfolgt wäre. Demnach ist auch nicht hinreichend wahrscheinlich, dass der Beschwerdeführer nun bei der Rückkehr wegen seiner Eltern in relevanter Weise den Fokus geraten sollte. Dies umso weniger als er bei den geltend gemachten Razzien häufig anwesend gewesen sei, die Razzien jedoch für ihn keinerlei Folgen gehabt hätten. Soweit er im Zusammenhang mit den Razzien im Übrigen einen unerträglichen psychischen Druck vorbringt, ist festzustellen, dass die ent- sprechenden Voraussetzungen hoch sind und die Annahme eines solchen bereits an der fehlenden Intensität scheitern dürfte, nachdem der Be- schwerdeführer Ende 2021 ohne Not nach B._______ zurückgekehrt sei, obwohl er dort bereits vor seinem Weggang nach D._______ von Razzien betroffen und in (…) bedroht worden sei (A16 F20, F80) Das SEM schliesst im Zusammenhang mit der geltend gemachten Tätigkeit des Beschwerdeführers für die HDP nicht aus, dass es zu gewissen Nach- teilen gekommen sei, weist aber zu Recht daraufhin, dass er eine expo- nierte Stellung verneint hat. Es fallen gerade auch in diesem Zusammen- hang äusserst oberflächliche Angaben auf. So habe der Beschwerdeführer seit 2018 an etwa 30-50 Protesten und Veranstaltungen teilgenommen (A16 F60), er vermag aber weder inhaltlich zu seinen Aktivitäten vor sei- nem Beitritt zur HDP im März 2022 noch zu jenen danach einigermassen konkretere Angaben zu machen (ebd. F55 ff., F96). Auch die Angaben zu seiner Tätigkeit auf den sozialen Medien, die zum Verfahren geführt hätten, bleiben durchwegs oberflächlich (ebd. F97 ff.). Insgesamt lässt sich nicht erkennen, dass der Beschwerdeführer sich in einem Masse politisch betä- tigen würde, das mit der notwendigen hohen Wahrscheinlichkeit ein flücht- lingsrechtlich relevantes Interesse der türkischen Behörden an ihm begrün- den könnte. Daran ändert auch die Mitgliedschaftsbestätigung der HDP nichts, die inhaltlich zu seinem Engagement einzig festhält, er sei im (…) von F._______ tätig gewesen und habe bei allen Aktivitäten der Partei</w:t>
      </w:r>
    </w:p>
    <w:p>
      <w:r>
        <w:t>E-1854/2023 Seite 13 mitgewirkt. Erstaunlicherweise wird dann bestätigt, dass er deswegen mit dem Tode bedroht worden sei, was er selbst gar nie geltend gemacht hat. In der Beschwerde wird schliesslich mit Verweis auf das Urteil des Bundes- verwaltungsgerichts D-1063/2023 vom 8. März 2023 kritisiert, dass das SEM zu Unrecht über das vom Beschwerdeführer zu erwartende Straf- mass mutmasse, was bereits eine Verletzung des rechtlichen Gehörs be- deute. In diesem Zusammenhang ist zunächst festzustellen, dass das BVGer in jenem Fall gerade nicht die grundsätzliche Unzulässigkeit einer Einschätzung hinsichtlich den Ausgang des Strafverfahrens feststellte, sondern ausdrücklich auf die Notwendigkeit einer sorgfältigen Prüfung der relevanten Umstände im Einzelfall verweist. Dies hat es vorliegend getan, wobei es sich hier – entgegen der Behauptung in der Beschwerde – gerade nicht um eine vergleichbare Konstellation handelt. Sodann hat das SEM seine Begründung auch nicht alleine auf das allenfalls drohende Strafmass gestützt. Es liegt im Übrigen in der Natur der Sache, dass das SEM sich unter dem Aspekt von Art. 3 AsylG regelmässig mit Prognosen und Wahr- scheinlichkeiten zu befassen hat. Abschliessend ist festzustellen, dass der Beschwerdeführer gemäss sei- nen Angaben bei der Anhörung ungefähr am (…) 2022 in seiner Heimat die Ausstellung eines Reisepasses beantragt hat, wobei es dabei zu keinen Komplikationen gekommen sei (A16. F18 f.). Dies obwohl im (…) 2022, mithin fünf Monate zuvor, aufgrund seiner Posts beziehungsweise Beiträ- gen in den sozialen Medien ein Ermittlungs- und Festnahmeverfahren ge- gen ihn eingeleitet worden sei. Dies lässt sich grundsätzlich mit einer sub- jektiven Angst vor Verfolgung nicht vereinbaren. Aus objektiver Sicht ist ebenfalls nicht nachvollziehbar, weshalb die türkischen Behörden einer Person, nach der in flüchtlingsrechtlich beachtlicher Hinsicht gefahndet würde, problemlos einen Reisepass ausstellen sollten. Diese Einschätzung wird mit der legalen und unproblematischen Ausreise des Beschwerdefüh- rers über den Flughafen Istanbul bestätigt. Damit ist zugleich der Einwand entkräftigt, wonach das SEM unzulässigerweise auf Unstimmigkeiten zum Reiseweg verweise. Zusammenfassend ist nicht mit der notwendigen hohen Wahrscheinlichkeit davon auszugehen, der Beschwerdeführer habe bei seiner Rückkehr in den Heimatstaat in naher Zukunft ernsthafte Nachteile aus einem flücht- lingsrechtlich relevanten Motiv zu Befürchten. Demnach hat das SEM zu Recht festgestellt, der Beschwerdeführer erfülle die Flüchtlingseigenschaft nicht und es hat sein Asylgesuch ebenfalls zu Recht abgelehnt.</w:t>
      </w:r>
    </w:p>
    <w:p>
      <w:r>
        <w:t>E-1854/2023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w:t>
      </w:r>
    </w:p>
    <w:p>
      <w:r>
        <w:t>E-1854/2023 Seite 15 konkrete Gefahr ("real risk") nachweisen oder glaubhaft machen, dass ihm im Fall einer Rückschiebung Folter oder unmenschliche Behandlung dro- hen würde (vgl. Urteil des EGMR Saadi gegen Italien vom 28. Februar 2008, Grosse Kammer 37201/06, §§ 124–127 m.w.H.). Auch die allge- meine Menschenrechtssituation in der Türkei lässt den Wegweisungsvoll- 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Konflikts sowie der bewaffneten Auseinandersetzungen zwischen der PKK und staatlichen Sicherheitskräften seit Juli 2015 in verschiedenen Provinzen im Südosten des Landes und der Entwicklungen nach dem Mi- litärputsch im Juli 2016 ist gemäss konstanter Praxis des Bundesverwal- tungsgerichts nicht von einer Situation allgemeiner Gewalt oder von bür- gerkriegsähnlichen Verhältnissen in der Türkei – auch nicht für Angehörige der kurdischen Ethnie – auszugehen (vgl. statt vieler Urteil des BVGer E- 90/2023 vom 14. März 2023 E. 9.4.1 m.w.H.). Die Provinz B._______ war zudem nicht unmittelbar von den Auswirkungen des schweren Erdbebens anfangs Februar 2023 betroffen. In individueller Hinsicht kann vollumfäng- lich auf die zutreffende Erwägung des SEM verwiesen werden, gegen wel- che in der Beschwerde keinerlei Einwände erhoben werden. Der Vollzug der Wegweisung ist somit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w:t>
      </w:r>
    </w:p>
    <w:p>
      <w:r>
        <w:t>E-1854/2023 Seite 16</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 vorstehenden Erwägungen ergibt – als aussichtslos zu bezeichnen sind. Entsprechend dem Verfahrensausgang sind die Kosten dem Beschwerdeführer aufzuerlegen (Art. 63 Abs. 1 VwVG) und praxisgemäss auf insgesamt Fr. 750.– festzusetzen (Art. 1–3 des Reglements vom 21. Februar 2008 über die Kosten und Entschädigungen vor dem Bundes- 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