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E-1816/2020 vom 11. August 2020</w:t>
      </w:r>
    </w:p>
    <w:p>
      <w:r>
        <w:t>Bundesverwaltungsgericht, 2020-08-11, FR</w:t>
      </w:r>
    </w:p>
    <w:p>
      <w:r>
        <w:rPr>
          <w:b/>
        </w:rPr>
        <w:t xml:space="preserve">Quelle: </w:t>
      </w:r>
      <w:r>
        <w:t>https://mcp.opencaselaw.ch/entscheid/bvger_E-1816_2020</w:t>
      </w:r>
    </w:p>
    <w:p>
      <w:r>
        <w:t>FR: TAF E-1816/2020 du 11 août 2020</w:t>
      </w:r>
    </w:p>
    <w:p>
      <w:r>
        <w:t>IT: TAF E-1816/2020 del 11 agosto 2020</w:t>
      </w:r>
    </w:p>
    <w:p>
      <w:pPr>
        <w:pStyle w:val="Heading2"/>
      </w:pPr>
      <w:r>
        <w:t>Regeste</w:t>
      </w:r>
    </w:p>
    <w:p>
      <w:r>
        <w:t>Exécution du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les délais prescrits par la loi, le recours est recevable (art. 48 al. 1 ainsi que 52 al. 1 PA et 108 al. 3 LAsi).</w:t>
      </w:r>
    </w:p>
    <w:p>
      <w:r>
        <w:rPr>
          <w:b/>
        </w:rPr>
        <w:t>E. 2</w:t>
      </w:r>
    </w:p>
    <w:p>
      <w:r>
        <w:t>Le recourant n'a pas recouru contre la décision du SEM en tant qu'elle n'entre pas en matière sur sa demande d'asile, de sorte que, sous cet angle, elle a acquis force de chose décidée.</w:t>
      </w:r>
    </w:p>
    <w:p>
      <w:r>
        <w:rPr>
          <w:b/>
        </w:rPr>
        <w:t>E. 3.1</w:t>
      </w:r>
    </w:p>
    <w:p>
      <w:r>
        <w:t>En premier lieu, il convient d'examiner les griefs formels soulevés par le recourant en lien avec son droit d'être entendu, dans la mesure où leur admission est susceptible d'entraîner d'emblée l'annulation de la décision entreprise et le renvoi de la cause à l'autorité inférieure (cf. ATF 138 I 232 consid. 5). A ce propos, il se plaint, d'une part, d'un défaut de motivation de la décision attaquée et, d'autre part, du fait qu'il n'aurait pas été auditionné de façon appropriée.</w:t>
      </w:r>
    </w:p>
    <w:p>
      <w:r>
        <w:rPr>
          <w:b/>
        </w:rPr>
        <w:t>E. 3.2</w:t>
      </w:r>
    </w:p>
    <w:p>
      <w:r>
        <w:t>La jurisprudence a déduit du droit d'être entendu (art.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et les réf. cit. ; 133 III 235 consid. 5.2 et jurisp. cit. ; ATAF 2013/23 consid. 6.1.1).</w:t>
      </w:r>
    </w:p>
    <w:p>
      <w:r>
        <w:rPr>
          <w:b/>
        </w:rPr>
        <w:t>E. 3.3</w:t>
      </w:r>
    </w:p>
    <w:p>
      <w:r>
        <w:t>En l'espèce, le Tribunal ne saurait retenir que la motivation de la décision attaquée est insuffisante. En effet, le SEM a exposé dans leur intégralité les difficultés que le recourant avait rencontrées en Grèce et ses problèmes de santé, tels qu'ils apparaissaient à la date de la décision attaquée (cf. pts I ch. 3 et I ch. 7 de celle-ci) ; il a également fait état, de façon exhaustive, de la prise de position de la mandataire (cf. pt I ch. 8). Procédant à l'examen juridique du cas, l'autorité inférieure a examiné de façon très détaillée (cf. pt III ch. 2 de la décision attaquée), les conditions que devrait affronter l'intéressé après son retour et la compatibilité de celui-ci avec ses problèmes médicaux. Le SEM a ainsi exposé de manière complète et adéquate les motifs qui l'ont guidé et sur lesquels il a fondé sa décision, de manière à ce que le recourant puisse se rendre compte de la portée de celle-ci et l'attaquer en connaissance de cause, ce qu'il a du reste fait.</w:t>
      </w:r>
    </w:p>
    <w:p>
      <w:r>
        <w:rPr>
          <w:b/>
        </w:rPr>
        <w:t>E. 3.4</w:t>
      </w:r>
    </w:p>
    <w:p>
      <w:r>
        <w:t>Par ailleurs, le Tribunal ne peut pas non plus admettre le grief selon lequel l'intéressé n'aurait pas été correctement auditionné lors du droit d'être entendu qui lui a été accordé par téléphone en date du 6 décembre 2019. En effet, même si la mandataire a allégué, en conclusion de cet entretien, que la forme résumée de celui-ci n'était « pas adéquate », elle ne fournit cependant aucun motif à l'appui de sa thèse. De fait, il ressort bien plutôt du procès-verbal (ci-après : p-v) dudit entretien que le recourant a eu tout loisir de s'exprimer librement, sans être limité par des questions précises de l'auditeur ; en témoigne aussi le fait que ses déclarations se répètent souvent et ont dès lors été manifestement spontanées. La mandataire argue certes qu'il n'a pas été interrogé sur ses conditions de logement et les démarches administratives qu'il a dû accomplir ; il lui appartenait cependant de s'exprimer à ce sujet, si ces éléments lui apparaissaient essentiels, ou à sa mandataire de l'inviter à le faire. Par ailleurs, c'est tout à fait gratuitement que la mandataire soutient que toutes les déclarations de l'intéressé, telles que traduites par l'interprète, n'ont pas été correctement reportées au procès-verbal (cf. p. 7 du recours), aucun argument factuel n'étant fourni à l'appui de cette allégation ; invitée à s'exprimer, la mandataire n'a d'ailleurs fait aucune remarque à ce sujet à la fin de l'entretien.</w:t>
      </w:r>
    </w:p>
    <w:p>
      <w:r>
        <w:rPr>
          <w:b/>
        </w:rPr>
        <w:t>E. 3.5</w:t>
      </w:r>
    </w:p>
    <w:p>
      <w:r>
        <w:t>En conséquence, la motivation étant complète et rien n'indiquant que l'audition - impliquant la tenue du procès-verbal - ne soit pas déroulée de façon appropriée, aucune violation du droit d'être entendu du recourant ne peut être retenue.</w:t>
      </w:r>
    </w:p>
    <w:p>
      <w:r>
        <w:rPr>
          <w:b/>
        </w:rPr>
        <w:t>E. 3.6</w:t>
      </w:r>
    </w:p>
    <w:p>
      <w:r>
        <w:t>Pour le surplus - en particulier en ce qui concerne les reproches fait au SEM de n'avoir pas correctement établi les faits en n'ayant pas tenu compte des photographies et vidéos présentées et instruit suffisamment l'état de santé -, l'intéressé remet en réalité en cause l'appréciation du SEM, de sorte qu'il s'agit d'une question qui relève du fond et qui sera examinée ci-après (cf. consid. 6.2).</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conditions fait défaut,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S'agissant du grief portant sur une insuffisance de l'instruction, le Tribunal rappelle ce qui suit.</w:t>
      </w:r>
    </w:p>
    <w:p>
      <w:r>
        <w:rPr>
          <w:b/>
        </w:rPr>
        <w:t>E. 6.2.1</w:t>
      </w:r>
    </w:p>
    <w:p>
      <w:r>
        <w:t>La procédure administrative est régie essentiellement par la maxime inquisitoire, selon laquelle il incombe à l'autorité d'élucider l'état de fait de manière exacte et complète ; celle-ci dirige la procédure et définit les faits qu'elle considère comme pertinents, ainsi que les preuves nécessaires, qu'elle ordonne et apprécie d'office (art. 12 PA ; cf. ATAF 2009/60 consid. 2.1.1) ; dans le cadre de la procédure d'asile de première instance, l'obligation d'instruire et d'établir les faits pertinents incombe ainsi au SEM.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l'obligation de collaborer de la partie touche en particulier les faits qui se rapportent à sa situation personnelle, ceux qu'elle connaît mieux que les autorités ou encore ceux qui, sans sa collaboration, ne pourraient pas être collectés moyennant un effort raisonnable (art. 13 et 52 PA, art. 8 LAsi ; cf. ATAF 2011/54 consid. 5.1; 2009/50 consid. 10.2.1).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6.2.2</w:t>
      </w:r>
    </w:p>
    <w:p>
      <w:r>
        <w:t>D'abord, le fait que le SEM n'a pas voulu verser au dossier les photographies et vidéos prises par le recourant apparaît justifié, dans la mesure où leur origine et la localisation des scènes enregistrées ne pouvaient être déterminées ; le cas échéant, celles-ci n'auraient pu que témoigner des conditions de vie au camp de C._______, où rien n'indique que l'intéressé sera appelé à retourner.</w:t>
      </w:r>
    </w:p>
    <w:p>
      <w:r>
        <w:rPr>
          <w:b/>
        </w:rPr>
        <w:t>E. 6.2.3</w:t>
      </w:r>
    </w:p>
    <w:p>
      <w:r>
        <w:t>L'intéressé fait ensuite grief au SEM de n'avoir pas instruit suffisamment son état de santé, d'avoir statué sans disposer d'un diagnostic détaillé de son état et d'avoir ainsi décidé l'exécution de son renvoi en Grèce sur des bases insuffisantes. Le Tribunal constate cependant que les résultats de l'examen par IRM, retranscrits dans le rapport du (...) janvier 2020, sont suffisamment explicites. Le recourant souffre d'une lésion de la colonne dorso-lombaire, consécutive à un attentat intervenu en janvier 2015, ainsi que d'une hernie discale ; la conséquence en a été une paraplégie des membres inférieurs. Une cavité de faible ampleur affecte deux vertèbres dorsales. Le rapport précise qu'aucune autre anomalie n'a pu être constatée. Par ailleurs, les escarres dont a souffert l'intéressé ont été pris en charge et sont maintenant guéris. Il y a dès lors lieu de constater que l'état du recourant est stable et, de fait, n'a pas connu d'évolution fondamentale depuis que la paraplégie est survenue, il y a maintenant cinq ans. Les soins dont l'intéressé a aujourd'hui besoin sont de nature palliative, en ce sens qu'ils doivent remédier aux conséquences de son état (entretien des muscles par physiothérapie, fournitures de poches urinaires nécessitées par l'incontinence), mais sans qu'une perspective d'amélioration puisse être retenue en l'état. Selon le certificat médical du (...) juin 2020, le médecin traitant relève même que le recourant ne ressent actuellement pas de douleur, est autonome, gère ses besoins fécaux et a regagné une certaine indépendance (cf. p. 2 du certificat). Ledit rapport ne permet donc pas de revenir sur cette appréciation. Dans ce contexte, le fait qu'aucun avis neurochirurgical n'ait pu être fourni par un spécialiste, en raison du transfert de l'intéressé à H._______, n'est pas décisif, dans la mesure où l'état de celui-ci apparaît suffisamment clair. Contrairement à ce qui est soutenu dans l'acte de recours (cf. p. 5 et 6), le Tribunal ne considère pas qu'il aurait incombé à l'autorité inférieure d'examiner les complications possibles découlant de la paraplégie et de se prononcer à ce sujet ; en effet, celles-ci ne sont pas survenues depuis 2015 et apparaissent en l'état hypothétiques. Au stade du recours, il ne se justifie ainsi pas d'attendre le rapport urologique que doit rendre le K._______.</w:t>
      </w:r>
    </w:p>
    <w:p>
      <w:r>
        <w:rPr>
          <w:b/>
        </w:rPr>
        <w:t>E. 6.2.4</w:t>
      </w:r>
    </w:p>
    <w:p>
      <w:r>
        <w:t>Compte tenu de ce qui précède, les griefs tirés d'un établissement incomplet, voire inexact, des faits pertinents s'avèrent infondés.</w:t>
      </w:r>
    </w:p>
    <w:p>
      <w:r>
        <w:rPr>
          <w:b/>
        </w:rPr>
        <w:t>E. 6.3</w:t>
      </w:r>
    </w:p>
    <w:p>
      <w:r>
        <w:t>Dans la mesure où il n'est pas entré en matière sur sa demande d'asile, le recourant ne peut se prévaloir de l'art. 5 al. 1 LAsi, qui reprend en droit interne le principe de non-refoulement énoncé à l'art. 33 par. 1 de la Convention du 28 juillet 1951 relative au statut des réfugiés (Conv. réfugiés, RS 0.142.30).</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d'espèces.</w:t>
      </w:r>
    </w:p>
    <w:p>
      <w:r>
        <w:rPr>
          <w:b/>
        </w:rPr>
        <w:t>E. 6.5</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6.6</w:t>
      </w:r>
    </w:p>
    <w:p>
      <w:r>
        <w:t>Il convient dès lors de déterminer si, compte tenu de la situation générale en Grèce et des circonstances propres à l'intéressé, il y a des sérieuses raisons de penser que celui-ci serait exposé à un risque réel de subir, comme il le soutient, un traitement contraire à l'art. 3 CEDH en cas de renvoi dans ce pays.</w:t>
      </w:r>
    </w:p>
    <w:p>
      <w:r>
        <w:rPr>
          <w:b/>
        </w:rPr>
        <w:t>E. 6.6.1</w:t>
      </w:r>
    </w:p>
    <w:p>
      <w:r>
        <w:t>Selon la jurisprudence de la Cour européenne des droits de l'hommes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6.6.2</w:t>
      </w:r>
    </w:p>
    <w:p>
      <w:r>
        <w:t>Le Tribunal n'ignore pas les informations résultant des rapports de plusieurs organisations (cf. notamment, Greek Council for Refugees, Médecins sans frontières, Amnesty International, Stiftung pro-Asyl) relatives à la situation des réfugiés et des titulaires d'une protection subsidiaire en Grèce. Toutefois, quand bien même les mesures de protection bénéficiant aux requérants d'asile ne sont plus applicables à l'intéressé depuis qu'il s'est vu reconnaître la protection subsidiaire,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dont bénéficient les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ci-après : directive Qualification). En l'occurrence, il ne ressort pas de sources fiables et convergentes que la Grèce viole de manière systémique ses obligations fondées sur la directive Qualification lui imposant des conditions d'accès non discriminatoires, notamment au logement, à l'assistance sociale et aux soins.</w:t>
      </w:r>
    </w:p>
    <w:p>
      <w:r>
        <w:rPr>
          <w:b/>
        </w:rPr>
        <w:t>E. 6.6.3</w:t>
      </w:r>
    </w:p>
    <w:p>
      <w:r>
        <w:t>Dans le cas particulier, l'intéressé n'a pas démontré que des considérations humanitaires exceptionnellement impérieuses, au sens de la jurisprudence, s'opposaient à la mise en oeuvre de son renvoi. En effet, il ressort de ses dires qu'il a été pris en charge et a été hébergé au camp de C._______, fût-ce dans des conditions précaires ; il a également pu y consulter un médecin et en recevoir une prescription. Par ailleurs, l'intéressé n'a pas précisé combien de temps il était resté à C._______, ni à quelle date et pour quelle destination il avait ensuite quitté le camp. Le Tribunal rappelle en outre que rien n'indique que le recourant devra se réinstaller à C._______ après son retour en Grèce. Bien qu'il n'ait fourni aucun renseignement à ce sujet lors de ses auditions, il demeure dans tous les cas qu'il a passé six mois dans ce pays, soit de mai à novembre 2019, et a pu y assurer sa survie quotidienne. Certes, ses conditions de vie matérielles en Grèce en tant que bénéficiaire d'une protection subsidiaire pourraient être plus précaires que celles qui sont habituellement le lot des personnes sous admission provisoire en Suisse. Toutefois, comme relevé, les éléments du dossier ne laissent pas entrevoir des considérations humanitaires impérieuses militant contre le renvoi du recourant vers l'Etat de destination, au point que cette mesure constituerait un traitement contraire à l'art. 3 CEDH ou à l'art. 3 Conv. torture, combiné avec l'art. 16 Conv. torture. En outre, bien que l'intéressé ait dit s'être senti en danger à C._______, du fait des personnes responsables de l'attentat qui l'avait visé, il apparaît que ce risque ne s'est jamais concrétisé ; un tel danger reste d'ailleurs peu crédible, dans la mesure où le Tribunal ne voit pas de quelle manière ces personnes auraient pu retrouver le recourant à l'étranger, ni pour quel motif elles auraient entendu s'en prendre à lui.</w:t>
      </w:r>
    </w:p>
    <w:p>
      <w:r>
        <w:rPr>
          <w:b/>
        </w:rPr>
        <w:t>E. 6.6.4</w:t>
      </w:r>
    </w:p>
    <w:p>
      <w:r>
        <w:t>S'agissant de l'état de santé de l'intéressé,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ainsi de cas très exceptionnels, en ce sens que la personne concernée doit connaître un état de santé à ce point altéré que l'hypothèse de son rapide décès après le retour confine à la certitude. La CourEDH a toutefois estimé que la pratique fondée sur ces principes pouvait conduire à une application trop restrictive de l'art. 3 CEDH et que, dans les cas où la personne malade n'était pas exposée à un risque de décès imminent, l'exécution du renvoi pouvait également être contraire à cette disposition (cf. arrêt Paposhvili c. Belgique du 13 décembre 2016, requête n° 41738/10, par. 181 et 182). Elle a ainsi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par. 183 ; arrêt de la Cour de Justice de l'Union européenne du 16 février 2017 en l'affaire C-578/16). Dans le cas particulier, ainsi qu'il a été vu précédemment, le recourant se trouve dans une situation médicale stable, son état ne nécessitant aucun soin d'urgence ; il assure lui-même ses soins courants, ainsi que l'a relevé le formulaire « F2 » du 29 janvier 2020 et que le confirme le rapport du (...) juin 2020 (cf. consid. 6.2.3). Il a besoin de dispositifs médicaux spécifiques (chaise roulante, poches urinaires) et doit être suivi pour pallier aux conséquences de son handicap, ainsi qu'il l'a déjà été en Suisse (cf. consid. 3.3) ; il doit également, dans la mesure du possible, suivre un traitement par physiothérapie pour permettre à sa musculature d'être entretenue. Ces soins sont accessibles en Grèce, cet Etat disposant de structures et de ressources médicales globalement adaptées et adéquates. Les difficultés psychiques alléguées dans le recours (cf. p. 13) ne sont ni documentées ni décrites de manière précise. En effet, le rapport du (...) juin 2020 fait état d'une consultation motivée par une dysfonction érectile. Le diagnostic de PTSD y a été retenu sans aucune réelle anamnèse ; il est fait référence à des flash-backs récurrents causés par l'explosion survenue en janvier 2015, le médecin retenant cependant que l'intéressé ne souffre pas de troubles du sommeil et se trouve en mesure de gérer son syndrome. L'éventuel PTSD avancé est mis en lien avec l'attentat dont le recourant a été victime en 2015 ; celui-ci n'en a cependant rien dit lors de l'entretien téléphonique du 6 décembre 2019 et cette affection ne l'a pas incité à consulter pour cette raison et à permettre que ce trouble psychique soit rapidement investigué. Si ce dernier avait entraîné des problèmes pour le recourant, il n'aurait pas manqué d'en faire état dès son arrivée en Suisse et d'en informer ses thérapeutes. Partant, rien n'indique en l'état que cette affection constitue un obstacle à l'exécution du renvoi, de sorte qu'il n'y a pas lieu d'attendre le résultat des investigations auxquelles se réfère la lettre du 24 juillet 2020. Quant à la couverture des frais nécessaires aux soins, il appartiendra à l'intéressé de faire valoir ses droits auprès de l'autorité grecque compétente ; le Tribunal observe toutefois que durant son séjour à C._______, il a pu obtenir un soutien financier d'Irak (cf. p-v de l'entretien du 6 décembre 2019), sans doute de la part de sa famille, et que rien n'indique qu'il ne puisse plus disposer de cette aide à l'avenir.</w:t>
      </w:r>
    </w:p>
    <w:p>
      <w:r>
        <w:rPr>
          <w:b/>
        </w:rPr>
        <w:t>E. 6.7</w:t>
      </w:r>
    </w:p>
    <w:p>
      <w:r>
        <w:t>Dans ces conditions,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7.2</w:t>
      </w:r>
    </w:p>
    <w:p>
      <w:r>
        <w:t>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Le Tribunal rappelle également que de jurisprudence constante, les difficultés socio-économiques auxquelles doit fait face la population locale ne suffisent pas en soi à réaliser une mise en danger concrète au sens de l'art. 83 al. 4 LEI (cf. notamment ATAF 2010/41 consid. 8.3.6). A cela s'ajoute que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7.3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7.4</w:t>
      </w:r>
    </w:p>
    <w:p>
      <w:r>
        <w:t>En l'occurrence, renvoyé vers un Etat membre de l'UE, l'intéressé n'a pas fait valoir, en dehors des motifs déjà discutés sous l'angle de la licéité de l'exécution du renvoi, d'éléments de nature à renverser cette présomption. Son état de santé est compatible avec cette mesure, ainsi que cela a été examiné précédemment. En outre, les raisons d'ordre général s'opposant à cette exécution, soit les difficultés des conditions de vie en Grèce, ne suffisent pas en soi à réaliser une mise en danger concrète au sens de la loi et de la jurisprudence (cf. ATAF 2011/50 consid. 8.1 à 8.3 ; 2010/41 consid. 8.3.5 ; 2008/34 consid. 11.2.2 ; 2007/10 consid. 5.1 ; JICRA 2003 n° 24 consid. 5a) et, partant, ne sont pas susceptibles de constituer un obstacle insurmontable sous l'angle de l'exigibilité de l'exécution du renvoi.</w:t>
      </w:r>
    </w:p>
    <w:p>
      <w:r>
        <w:rPr>
          <w:b/>
        </w:rPr>
        <w:t>E. 7.5</w:t>
      </w:r>
    </w:p>
    <w:p>
      <w:r>
        <w:t>Le Tribunal est certes conscient que le handicap dont souffre l'intéressé sera de nature à compliquer sa vie quotidienne, dans la mesure où, ainsi que l'acte de recours le mentionne (cf. p. 12 et 13), il aura plus de difficultés à accéder aux espaces publics, aux transports et aux structures de soutien, et à mener à bien l'accomplissement des démarches administratives qu'il sera appelé à effectuer. Toutefois, il lui appartiendra, comme exposé précédemment, de faire valoir ses droits à l'assistance, dans la mesure du nécessaire, auprès des autorités grecques, qui sont tenues de la lui fournir en vertu de leurs obligations internationales, et de faire valoir ses droits dans les formes adéquates en recourant, le cas échéant, à un mandataire professionnel. Le Tribunal observe par ailleurs que l'intéressé a passé quelque trois ans et demi en Irak depuis la survenance de sa paraplégie avant de quitter le pays, soit la période de janvier 2015 à août 2018 ; hospitalisé durant deux semaines après l'attentat, il n'a ensuite plus reçu aucun soin spécifique, son frère l'aidant seulement parfois à faire des exercices avec ses jambes (cf. p-v de l'entretien du 6 décembre 2019). Il a ensuite été en mesure de gagner la Turquie, puis la Grèce, par ses propres moyens. Dans ce contexte, son degré d'autonomie peut être considéré comme élevé, l'intéressé apparaissant ainsi apte à assumer les nécessités de sa vie quotidienne en Grèce dans des conditions convenables. Enfin, comme il a été précédemment relevé (cf. consid. 6.6.4), le PTSD dont serait atteint le recourant, aux termes du rapport du (...) juin 2020, n'est pas de nature à remettre en cause l'exécution du renvoi.</w:t>
      </w:r>
    </w:p>
    <w:p>
      <w:r>
        <w:rPr>
          <w:b/>
        </w:rPr>
        <w:t>E. 7.6</w:t>
      </w:r>
    </w:p>
    <w:p>
      <w:r>
        <w:t>Pour ces motifs, l'exécution du renvoi doit être considérée comme raisonnablement exigible.</w:t>
      </w:r>
    </w:p>
    <w:p>
      <w:r>
        <w:rPr>
          <w:b/>
        </w:rPr>
        <w:t>E. 8</w:t>
      </w:r>
    </w:p>
    <w:p>
      <w:r>
        <w:t>L'exécution du renvoi est enfin possible (cf. art. 83 al. 2 LEI), les autorités grecques ayant expressément donné leur accord à la réadmission de l'intéressé, celui-ci ayant obtenu une protection subsidiaire dans cet Etat.</w:t>
      </w:r>
    </w:p>
    <w:p>
      <w:r>
        <w:rPr>
          <w:b/>
        </w:rPr>
        <w:t>E. 9</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10</w:t>
      </w:r>
    </w:p>
    <w:p>
      <w:r>
        <w:t>Compte tenu de ce qui précède,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11</w:t>
      </w:r>
    </w:p>
    <w:p>
      <w:r>
        <w:t>Le Tribunal fait droit à la requête du recourant et admet la requête d'assistance judiciaire partielle. En effet, il y a tout lieu de penser qu'il se trouve dans l'incapacité d'assumer les frais de la procédure en raison de sa situation personnelle ; en outre, les conclusions du recours, au moment de leur dépôt, n'apparaissaient pas manifestement vouées à l'échec (art.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