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E-1770/2012 vom 4. Dezember 2012</w:t>
      </w:r>
    </w:p>
    <w:p>
      <w:r>
        <w:t>Bundesverwaltungsgericht, 2012-12-04, FR</w:t>
      </w:r>
    </w:p>
    <w:p>
      <w:r>
        <w:rPr>
          <w:b/>
        </w:rPr>
        <w:t xml:space="preserve">Quelle: </w:t>
      </w:r>
      <w:r>
        <w:t>https://mcp.opencaselaw.ch/entscheid/bvger_E-1770_2012</w:t>
      </w:r>
    </w:p>
    <w:p>
      <w:r>
        <w:t>FR: TAF E-1770/2012 du 4 décembre 2012</w:t>
      </w:r>
    </w:p>
    <w:p>
      <w:r>
        <w:t>IT: TAF E-1770/2012 del 4 dicembre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108 al. 1 LAsi).</w:t>
      </w:r>
    </w:p>
    <w:p>
      <w:r>
        <w:rPr>
          <w:b/>
        </w:rPr>
        <w:t>E. 2.1</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 Praxiskommentar zum Bundesgesetz über das Verwaltungsverfahren, Zurich/Bâle/Genève 2009, art. 62 PA, nos 37 à 40, p. 1249 s.).</w:t>
      </w:r>
    </w:p>
    <w:p>
      <w:r>
        <w:rPr>
          <w:b/>
        </w:rPr>
        <w:t>E. 2.2</w:t>
      </w:r>
    </w:p>
    <w:p>
      <w:r>
        <w:t>Saisi d'un recours contre une décision de l'ODM rendue en matière d'asile, le Tribunal tient compte de la situation et des éléments tels qu'ils se présentent au moment où il se prononce (cf. ATAF 2010/57 consid. 2.6, ATAF 2009/29 consid. 5.1 i. 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3</w:t>
      </w:r>
    </w:p>
    <w:p>
      <w:r>
        <w:t>A titre préliminaire, le recourant fait valoir différents griefs d'ordre formel.</w:t>
      </w:r>
    </w:p>
    <w:p>
      <w:r>
        <w:rPr>
          <w:b/>
        </w:rPr>
        <w:t>E. 3.1</w:t>
      </w:r>
    </w:p>
    <w:p>
      <w:r>
        <w:t>Il invoque tout d'abord une violation de son droit d'être entendu, dans la mesure où deux moyens de preuve ne lui ont pas été adressés par l'ODM et où aucun rapport ou document concernant la situation au Sri Lanka ne figure dans le dossier et que l'ODM n'a pas indiqué les sources et informations à l'aune desquelles il considère que la situation générale s'est nettement améliorée. Indépendamment de la question de la pertinence de ces griefs, il y a lieu de constater que ceux-ci ne sont, en l'état, plus fondés. En effet, à l'occasion d'un échange d'écritures, le Tribunal a transmis au recourant une copie des moyens de preuve requis et du même résumé, daté du 22 décembre 2011, des informations recueillies lors du voyage de service au Sri Lanka, en septembre 2010, et celui-ci a pu se déterminer à leur sujet.</w:t>
      </w:r>
    </w:p>
    <w:p>
      <w:r>
        <w:rPr>
          <w:b/>
        </w:rPr>
        <w:t>E. 3.2</w:t>
      </w:r>
    </w:p>
    <w:p>
      <w:r>
        <w:t>L'intéressé reproche également à l'ODM de ne pas lui avoir donné la possibilité de produire des moyens de preuve concernant la mort de deux de ses amis et de son cousin. Ces griefs ne sont pas, à tout le moins plus, pertinents, dans la mesure où l'intéressé a pu fournir, au cours de la procédure de recours, toutes les informations et tous les moyens de preuve qu'il jugeait utiles à ce sujet.</w:t>
      </w:r>
    </w:p>
    <w:p>
      <w:r>
        <w:rPr>
          <w:b/>
        </w:rPr>
        <w:t>E. 3.3</w:t>
      </w:r>
    </w:p>
    <w:p>
      <w:r>
        <w:t>S'agissant de son état de santé, l'intéressé fait grief à l'ODM de ne pas avoir procédé à des mesures d'instruction supplémentaires. Ce grief n'est pas non plus fondé. En effet, l'intéressé n'ayant pas produit, comme il avait pourtant été invité à le faire par l'ODM, le certificat médical dont il avait fait état lors de l'audition du 14 janvier 2010 ni aucun autre document médical par la suite, il n'appartenait pas à l'ODM d'entreprendre d'autres démarches à ce sujet et cet office était légitimé à partir du principe que l'intéressé ne souffrait pas de problèmes de santé susceptibles de constituer un obstacle à l'exécution de son renvoi. Au demeurant, l'intéressé a eu l'occasion de produire des rapports médicaux dans le cadre de la procédure de recours et l'ODM s'est déterminé sur ce point dans le cadre d'un échange d'écritures.</w:t>
      </w:r>
    </w:p>
    <w:p>
      <w:r>
        <w:rPr>
          <w:b/>
        </w:rPr>
        <w:t>E. 3.4</w:t>
      </w:r>
    </w:p>
    <w:p>
      <w:r>
        <w:t>L'intéressé soutient également que, vu le temps qui s'était écoulé depuis sa dernière audition et au regard de la modification notable de la situation au Sri Lanka, l'ODM aurait dû lui donner la possibilité de s'exprimer une nouvelle fois sur sa situation personnelle avant de statuer sur sa demande d'asile. Cette argumentation n'est toutefois pas fondée. En effet, le Tribunal rappelle que l'intéressé a déjà été entendu à deux reprises sur ses motifs d'asile lors des auditions du 23 octobre 2009 et du 14 janvier 2010, ces deux auditions s'étant du reste déroulées après la fin des hostilités au Sri Lanka en mai 2009. Il n'existe aucune obligation pour l'ODM de donner la possibilité à un requérant d'asile de s'exprimer à nouveau lorsqu'un certain laps de temps s'est écoulé depuis qu'il a été entendu la dernière fois. Certes, l'ODM est tenu d'établir d'office les faits pertinents pour le sort d'une demande d'asile. Il faut toutefois qu'il ressorte de l'état de fait, tel qu'il se présente à l'issue des auditions, ou d'interventions ultérieures du requérant d'asile concerné des éléments inhabituels ou imprévus afin d'inciter cet office à procéder à un complément d'instruction. En l'occurrence, au vu de l'état de fait, tel qu'il se présentait après la clôture de la deuxième audition et du comportement ultérieur de l'intéressé - qui ne s'est jamais manifesté durant la période qui a suivi - c'est à bon droit que l'ODM a estimé que sa situation personnelle était connue avec suffisamment de précision pour qu'il puisse rendre une décision - malgré le temps qui s'était écoulé depuis lors - et que des investigations supplémentaires n'étaient pas nécessaires. En d'autres termes, il appartenait à l'intéressé, s'il estimait que les éléments nouveaux mentionnés dans son recours, à savoir les recherches dont il ferait l'objet, l'introduction d'un traitement thérapeutique et l'assassinat de son cousin par des paramilitaires ou par l'armée, étaient déterminants, de s'adresser à l'ODM pour l'en informer. Au demeurant, l'intéressé a eu l'occasion de faire état, de manière circonstanciée, de ces faits dans son recours, puis dans ses mémoires complémentaires.</w:t>
      </w:r>
    </w:p>
    <w:p>
      <w:r>
        <w:rPr>
          <w:b/>
        </w:rPr>
        <w:t>E. 3.5</w:t>
      </w:r>
    </w:p>
    <w:p>
      <w:r>
        <w:t>L'intéressé invoque qu'il ne ressort pas de la motivation de la décision attaquée que l'ODM a effectivement tenu compte de la pratique actuelle du Tribunal s'agissant du Sri Lanka en ce qui concerne la qualité de réfugié (cf. ATAF 2011/24). Certes, l'ODM n'a pas mentionné l'arrêt précité dans la partie de sa décision portant sur la qualité de réfugié et l'asile. Toutefois, cet office ayant considéré que les motifs avancés par l'intéressé n'était pas pertinents et que ses déclarations étaient invraisemblables, il ne lui incombait pas de développer plus précisément les critères exposés dans cet arrêt. En outre, l'ODM s'est expressément référé à l'arrêt du Tribunal dans le cadre de l'examen de l'exécution du renvoi. De plus, la motivation ressortant de la décision du 24 février 2012 démontre que l'ODM a examiné les motifs d'asile de l'intéressé et l'existence d'obstacles à l'exécution de son renvoi avec le soin nécessaire et a exposé de manière suffisamment claire et détaillée les raisons qui l'ont conduit à rendre cette décision. Ainsi, le recourant, qui est assisté par un mandataire professionnel au fait de la situation au Sri Lanka, pour avoir à de nombreuses reprises agi dans des procédures similaires, a pu attaquer la décision du 24 février 2012 en toute connaissance de cause.</w:t>
      </w:r>
    </w:p>
    <w:p>
      <w:r>
        <w:rPr>
          <w:b/>
        </w:rPr>
        <w:t>E. 3.6</w:t>
      </w:r>
    </w:p>
    <w:p>
      <w:r>
        <w:t>Enfin, l'intéressé estime que la décision de l'ODM devrait être annulée et l'affaire renvoyée à cet office, dans la mesure où il aurait été victime d'un viol lors de sa détention et qu'il n'aurait pas osé en parler lors de ses auditions en raison de la présence de femmes. Cette argumentation ne saurait être suivie. En effet, lors de ses auditions, l'intéressé n'a à aucun moment déclaré, ni même sous-entendu, qu'il aurait fait l'objet de quelconques violences. Au contraire, il a expressément indiqué qu'il n'avait pas été battu (cf. p-v d'audition du 14 janvier 2010 p. 10). Dès lors, l'ODM ne pouvait en aucune manière soupçonner que l'intéressé aurait subi de telles violences et il ne peut lui être reproché que l'audition n'ait pas été conduite par des hommes. En outre, si l'intéressé avait voulu être interrogé par des hommes, il lui appartenait de le dire durant son audition ou du moins de s'adresser aux autorités, sinon tout de suite au moins dans les mois, voire les années, qui ont suivi l'audition, pour les informer qu'il n'avait pas pu s'exprimer de manière complète sur ses motifs d'asile en raison de la présence de femmes, ce qu'il n'a pas fait. Cela dit, il n'y a pas lieu de procéder aux mesures d'instruction proposées par le recourant, à savoir une nouvelle audition conduite par des hommes au sujet des violences sexuelles dont il aurait été victime. En effet, le Tribunal considère que l'intéressé, qui est défendu par un mandataire professionnel, a eu l'occasion de faire part de ses motifs à ce sujet dans le cadre de son recours et de ses mémoires complémentaires fort détaillés. Ainsi, la situation de l'intéressé est suffisamment connue pour pouvoir trancher en connaissance de cause sur le présent recours.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 recourant a allégué qu'il avait été arrêté en août 2001, en raison de son appartenance à une association d'étudiants, puis en mai 2008, pour des raisons inconnues. Il soutient également qu'il craint de subir des préjudices en cas de retour au Sri Lanka.</w:t>
      </w:r>
    </w:p>
    <w:p>
      <w:r>
        <w:rPr>
          <w:b/>
        </w:rPr>
        <w:t>E. 5.2</w:t>
      </w:r>
    </w:p>
    <w:p>
      <w:r>
        <w:t>L'intéressé n'a toutefois pas démontré à satisfaction de droit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5.3</w:t>
      </w:r>
    </w:p>
    <w:p>
      <w:r>
        <w:t>Il y a tout d'abord lieu de relever que les faits se rapportant aux problèmes qu'il aurait rencontrés avec les autorités sri-lankaises et à son prétendu emprisonnement en août 2001, sans qu'il faille juger de leur vraisemblance, ne sont pas pertinents pour la reconnaissance de la qualité de réfugié. En effet, il n'existe pas de lien de connexité temporelle entre leur survenance et le départ du recourant pour la Suisse, en mai 2009, soit près de huit ans plus tard.</w:t>
      </w:r>
    </w:p>
    <w:p>
      <w:r>
        <w:rPr>
          <w:b/>
        </w:rPr>
        <w:t>E. 5.4</w:t>
      </w:r>
    </w:p>
    <w:p>
      <w:r>
        <w:t>Force est ensuite de constater que rien dans les déclarations du recourant ne laisse transparaître un engagement politique particulier ou un comportement, voire une activité, qui aurait pu être perçu, par les autorités sri-lankaises, comme un soutien actif aux LTTE ; il a lui-même déclaré ne jamais avoir fait partie des LTTE (cf. p-v d'audition du 14 janvier 2010 p. 7) et n'a pas indiqué que des membres de sa famille, excepté un cousin, appartenaient à ce groupe. Certes, il a allégué que, sur demande des LTTE, il avait transmis, à deux reprises, des colis à son cousin. Toutefois, ses déclarations sur ce point sont vagues et divergentes. En effet, il a tout d'abord déclaré que, la première fois qu'il avait remis un paquet à son cousin, celui-ci l'attendait sur le terrain en face de chez lui, alors qu'il a plus tard indiqué qu'il s'était rendu, en moto, au village de H._______, à environ sept kilomètres de son domicile, pour lui donner le colis (cf. p-v d'audition du 14 janvier 2010 p. 11-12 et 15). De plus, au vu du contenu du colis, notamment des produits alimentaires et vestimentaires (cf. p-v d'audition du 14 janvier 2010 p. 11), on voit mal en quoi cette situation aurait pu éveiller des soupçons de la part des autorités.</w:t>
      </w:r>
    </w:p>
    <w:p>
      <w:r>
        <w:rPr>
          <w:b/>
        </w:rPr>
        <w:t>E. 5.5</w:t>
      </w:r>
    </w:p>
    <w:p>
      <w:r>
        <w:t>Par ailleurs, le Tribunal relève que, contrairement à ce que soutient l'intéressé, les invraisemblances ressortant de son récit n'ont pas été dissipées dans le mémoire de recours et ne sauraient en particulier avoir pour origine des troubles d'ordre psychologique. Au vu du contenu des procès-verbaux des auditions, on ne saurait admettre que l'intéressé ait alors manifesté de la réticence à révéler certains épisodes particulièrement douloureux, respectivement qu'il ait souffert de troubles mnésiques ou ait eu des difficultés à exposer ses motifs de manière cohérente, en particulier sur le plan chronologique. Au vu du dossier, il a exposé de manière sensée et complète ses motifs d'asile et il a répondu de manière cohérente aux questions qui lui ont été posées.</w:t>
      </w:r>
    </w:p>
    <w:p>
      <w:r>
        <w:rPr>
          <w:b/>
        </w:rPr>
        <w:t>E. 5.6</w:t>
      </w:r>
    </w:p>
    <w:p>
      <w:r>
        <w:t>Cela précisé, le Tribunal constate que l'intéressé n'a pas établi avec la vraisemblance suffisante la réalité des événements qu'il a rapportés et sur lesquels il fonde sa demande d'asile.</w:t>
      </w:r>
    </w:p>
    <w:p>
      <w:r>
        <w:rPr>
          <w:b/>
        </w:rPr>
        <w:t>E. 5.6.1</w:t>
      </w:r>
    </w:p>
    <w:p>
      <w:r>
        <w:t>Les craintes alléguées ne constituent que de simples affirmations de sa part et ne sont étayées par aucun commencement de preuve pertinent. De plus, le récit de l'intéressé est imprécis et manque considérablement de substance de sorte qu'il ne satisfait pas aux conditions de vraisemblance de l'art. 7 LAsi.</w:t>
      </w:r>
    </w:p>
    <w:p>
      <w:r>
        <w:rPr>
          <w:b/>
        </w:rPr>
        <w:t>E. 5.6.2</w:t>
      </w:r>
    </w:p>
    <w:p>
      <w:r>
        <w:t>Ainsi, ses déclarations concernant les motifs exacts pour lesquels il aurait quitté B._______ sont vagues (cf. p-v d'audition du 23 octobre 2009 p. 6 et p-v d'audition du 14 janvier 2010 pp. 5, 13 et 15). Il en va de même de ses propos relatifs aux raisons pour lesquelles il aurait été arrêté en mai 2008. En effet, lors de la première audition, l'intéressé a déclaré avoir été interpellé pour être interrogé au sujet d'un membre du comité de la bibliothèque, dont il était membre, qui était parti dans la région du Vanni (cf. p-v d'audition du 23 octobre 2009 p. 5), alors que lors de la deuxième audition, il a indiqué ne pas connaître les raisons de son arrestation (cf. p-v d'audition du 14 janvier 2010 p. 10).</w:t>
      </w:r>
    </w:p>
    <w:p>
      <w:r>
        <w:rPr>
          <w:b/>
        </w:rPr>
        <w:t>E. 5.6.3</w:t>
      </w:r>
    </w:p>
    <w:p>
      <w:r>
        <w:t>Par ailleurs, au vu du contexte décrit et des risques prétendument encourus, il n'est pas vraisemblable que l'intéressé, s'il se sentait réellement menacé, ait continué à vivre à son domicile comme si de rien n'était et ait attendu près de cinq mois après avoir livré le dernier paquet à son cousin, respectivement quatre mois après son arrestation, pour quitter B._______. En outre, le fait que l'intéressé ait pu obtenir un laissez-passer pour quitter ce district et rejoindre C._______, puis D._______ permet de conclure que sa crainte d'être arrêté par les autorités sri-lankaises est dépourvue de tout fondement.</w:t>
      </w:r>
    </w:p>
    <w:p>
      <w:r>
        <w:rPr>
          <w:b/>
        </w:rPr>
        <w:t>E. 5.6.4</w:t>
      </w:r>
    </w:p>
    <w:p>
      <w:r>
        <w:t>Cela dit, s'agissant de sa prétendue interpellation de mai 2008, indépendamment de la question de sa vraisemblance, il y a lieu de relever que le fait que l'intéressé ait été relâché après quelques heures démontre là encore que les autorités sri-lankaises ne considéraient pas qu'il était impliqué dans des opérations militaires ou des actes de terrorisme menés par les LTTE. En effet, si tel avait été le cas, il n'aurait pas été remis en liberté, surtout dans le contexte de l'époque, grâce à la seule intervention du responsable de la bibliothèque. En tout état de cause, cette prétendue détention est à replacer dans le contexte de l'époque, où l'armée retenait souvent de jeunes Tamouls afin d'obtenir des renseignements et est ainsi typique des opérations de sécurité et de lutte contre le terrorisme menées en ce temps-là.</w:t>
      </w:r>
    </w:p>
    <w:p>
      <w:r>
        <w:rPr>
          <w:b/>
        </w:rPr>
        <w:t>E. 5.6.5</w:t>
      </w:r>
    </w:p>
    <w:p>
      <w:r>
        <w:t>A cela s'ajoute que la description de son départ relève du stéréotype. En effet, sachant que l'intéressé dit avoir voyagé avec un passeport d'emprunt dont il ne connaissait pas toutes les données et qui aurait contenu la photographie d'une tierce personne qui lui ressemblait (cf. p-v d'audition du 14 janvier 2010 p. 14), il est difficile d'imaginer qu'il ait pu se soustraire aux contrôles particulièrement rigoureux à l'aéroport de Colombo. De plus, à son arrivée au Centre d'enregistrement et de procédure de (...), l'intéressé a déposé sa carte d'identité, ce qui permet de déduire qu'il a également voyagé muni de ce document. Toutefois, il n'est pas crédible qu'il ait pris le risque de voyager avec des documents établis à des identités différentes, à savoir une carte d'identité établie à son nom et un passeport d'emprunt à un autre nom. Dans ces conditions, le Tribunal est en droit de conclure que l'intéressé cherche à cacher les causes et les circonstances exactes de son départ, ainsi que les conditions de son voyage à destination de l'Europe, soit autant de motifs qui permettent de douter de la vraisemblance des faits qu'il rapporte.</w:t>
      </w:r>
    </w:p>
    <w:p>
      <w:r>
        <w:rPr>
          <w:b/>
        </w:rPr>
        <w:t>E. 5.6.6</w:t>
      </w:r>
    </w:p>
    <w:p>
      <w:r>
        <w:t>S'agissant des recherches dont il aurait fait l'objet après son départ de B._______, il y a lieu de relever que l'intéressé aurait été avisé de ces faits par son père, qui aurait lui-même été informé par une personne qui se trouvait à la bibliothèque quand les militaires se seraient présentés (cf. p-v d'audition du 14 janvier 2010 p. 10 s.). Or, d'une manière générale, il est insuffisant d'avoir appris par des tiers qu'on est recherché pour établir l'existence d'une crainte fondée de future persécution (cf. dans ce sens Alberto Achermann / Christian Hausammann, Les notions d'asile et de réfugié en droit suisse, in : Walter Kälin [éd], Droit des réfugiés, Enseignement de 3ème cycle de droit 1990, Fribourg 1991, p. 44). Il en va de même des recherches dont l'intéressé aurait fait l'objet à trois reprises, au domicile de son père, depuis son départ du pays.</w:t>
      </w:r>
    </w:p>
    <w:p>
      <w:r>
        <w:rPr>
          <w:b/>
        </w:rPr>
        <w:t>E. 5.6.7</w:t>
      </w:r>
    </w:p>
    <w:p>
      <w:r>
        <w:t>S'agissant des allégations selon lesquelles il aurait été violé lors de sa détention, le Tribunal rappelle que lors de ses deux auditions, l'intéressé n'a jamais fait état de violences à son endroit. Il a au contraire expressément déclaré ne pas avoir été battu lors de son arrestation de mai 2008 (cf. p-v d'audition du 14 janvier 2010 p. 10). Certes, dans sa lettre du 11 septembre 2012, le médecin en charge de l'intéressé indique que celui-ci a parlé de sévices sexuels qu'il aurait subis dans son pays. Force est toutefois de constater qu'il ne ressort pas de cette communication que l'intéressé aurait donné des précisions à ce sujet. Au contraire, le médecin indique que le recourant ne lui a mentionné les abus sexuels que tardivement. Il y a également lieu de relever que, dans le cadre de son recours, l'intéressé n'a pas non plus donné de précisions à ce sujet, notamment quant à la nature et à la date à laquelle il aurait subi ces violences. Partant, les allégations du recourant sur ce point ne peuvent être tenues pour pertinentes.</w:t>
      </w:r>
    </w:p>
    <w:p>
      <w:r>
        <w:rPr>
          <w:b/>
        </w:rPr>
        <w:t>E. 5.6.8</w:t>
      </w:r>
    </w:p>
    <w:p>
      <w:r>
        <w:t>Par ailleurs, les déclarations de l'intéressé relatives à son cousin qui aurait été tué par des paramilitaires ou par l'armée ne constituent que de simples affirmations de sa part et ne sont nullement étayées.</w:t>
      </w:r>
    </w:p>
    <w:p>
      <w:r>
        <w:rPr>
          <w:b/>
        </w:rPr>
        <w:t>E. 5.7</w:t>
      </w:r>
    </w:p>
    <w:p>
      <w:r>
        <w:t>Au vu de ce qui précède, rien ne permet de retenir que le recourant pourrait, dans les circonstances présentes, attirer l'attention des autorités sur sa personne, vu le contexte d'apaisement qui prévaut désormais au Sri Lanka.</w:t>
      </w:r>
    </w:p>
    <w:p>
      <w:r>
        <w:rPr>
          <w:b/>
        </w:rPr>
        <w:t>E. 5.7.1</w:t>
      </w:r>
    </w:p>
    <w:p>
      <w:r>
        <w:t>S'agissant de la photographie le représentant avec un de ses amis, F._______, qui aurait été tué par des inconnus, le (...) avril 2007, ainsi qu'avec le portrait d'un certain G._______, qui aurait été tué par des militaires, le (...) juillet 2000, et des trois articles de presse concernant la mort de F._______ et des manifestations estudiantines qui en auraient découlé, ces pièces ne se révèlent pas probantes. En effet, il n'est pas possible de conclure que les personnes représentées sur la photographie soient effectivement celles citées par le recourant. De plus, les articles de presse produits ne démontrent en rien qu'il existerait un quelconque lien entre le recourant et F._______ ou les faits rapportés, qui aurait pu lui valoir des problèmes avec les autorités sri-lankaises. Enfin, ces documents portent sur des faits survenus en 2000. Or les conséquences qui en auraient découlé pour le recourant en août 2001 ont été considérées comme non pertinentes par le Tribunal, faute de lien de connexité temporelle avec son départ du Sri Lanka (cf. consid. 5.3).</w:t>
      </w:r>
    </w:p>
    <w:p>
      <w:r>
        <w:rPr>
          <w:b/>
        </w:rPr>
        <w:t>E. 5.7.2</w:t>
      </w:r>
    </w:p>
    <w:p>
      <w:r>
        <w:t>En ce qui concerne les autres pièces produites à l'appui du recours, notamment des rapports internationaux et des articles tirés d'Internet, hormis les documents médicaux, qui seront abordés ci-après, force est de constater qu'elles concernent la situation générale au Sri Lanka et non le recourant personnellement. Il en va de même des documents communiqués le 2 juillet 2012 ainsi que le 16 octobre 2012.</w:t>
      </w:r>
    </w:p>
    <w:p>
      <w:r>
        <w:rPr>
          <w:b/>
        </w:rPr>
        <w:t>E. 5.8</w:t>
      </w:r>
    </w:p>
    <w:p>
      <w:r>
        <w:t>En définitive, c'est à bon droit que l'ODM a estimé que le recourant n'avait pas rendu vraisemblable qu'il avait été victime de persécutions ciblées contre sa personne, pour des motifs relevant de l'art. 3 LAsi ou qu'il avait des raisons objectivement fondées de craindre une telle persécution en cas de retour dans son pays d'origine, au regard de la situation actuelle au Sri Lanka.</w:t>
      </w:r>
    </w:p>
    <w:p>
      <w:r>
        <w:rPr>
          <w:b/>
        </w:rPr>
        <w:t>E. 5.8.1</w:t>
      </w:r>
    </w:p>
    <w:p>
      <w:r>
        <w:t>En effet, dans l'ATAF 2011/24, le Tribunal a procédé à une nouvelle analyse circonstanciée de la situation au Sri Lanka, eu égard à l'évolution de la situation dans le pays depuis la fin officielle du conflit militaire entre l'armée sri-lankaise et les LTTE. Il a constaté que la situation sécuritaire s'était nettement améliorée et stabilisée. Les LTTE ont été vaincus militairement et ne sont plus en mesure de commettre des actes de persécution. En revanche, la situation sur le plan des droits de l'homme s'est aggravée, notamment à l'égard des personnes suspectées d'opposition politique, comme les partisans de Fonseka (ou personnes supposées l'être), les journalistes critiques envers le gouvernement, ou encore les personnes témoins de graves violations des droits de l'homme durant le conflit, susceptibles de vouloir apporter leur témoignage. En outre, certains Tamouls de retour d'exil, dont les autorités pourraient penser qu'ils ont été en contact avec la diaspora active à l'étranger dans l'opposition, peuvent, selon les circonstances, avoir une crainte objectivement fondée de subir des préjudices.</w:t>
      </w:r>
    </w:p>
    <w:p>
      <w:r>
        <w:rPr>
          <w:b/>
        </w:rPr>
        <w:t>E. 5.8.2</w:t>
      </w:r>
    </w:p>
    <w:p>
      <w:r>
        <w:t>Le recourant n'a cependant pas rendu vraisemblable l'existence d'éléments attestant de son appartenance à un groupe à risque tel que défini dans l'ATAF 2011/24 précité. En effet, il n'a jamais allégué avoir été actif sur le plan politique, il n'a pas prétendu non plus être proche de milieux critiques envers le gouvernement ou impliqués dans l'opposition active au pouvoir en place, ni au Sri Lanka ni en Suisse. Il ne présente ainsi aucun profil particulier susceptible de faire naître des soupçons à son encontre de la part des autorités de son pays d'origine.</w:t>
      </w:r>
    </w:p>
    <w:p>
      <w:r>
        <w:rPr>
          <w:b/>
        </w:rPr>
        <w:t>E. 5.8.3</w:t>
      </w:r>
    </w:p>
    <w:p>
      <w:r>
        <w:t>Enfin, le seul fait d'avoir déposé une demande d'asile en Suisse n'est pas suffisant pour admettre le bien-fondé d'une crainte de persécutions en cas de retour. Dans le cas présent, aucun élément du dossier ne permet de conclure que les autorités sri-lankaises pourraient soupçonner, sur la base d'indices concrets, que l'intéressé y aurait été en contact avec des cadres des LTTE.</w:t>
      </w:r>
    </w:p>
    <w:p>
      <w:r>
        <w:rPr>
          <w:b/>
        </w:rPr>
        <w:t>E. 5.8.4</w:t>
      </w:r>
    </w:p>
    <w:p>
      <w:r>
        <w:t>Quant aux craintes du recourant en rapport avec les LTTE, qui l'auraient forcé à transmettre des colis à son cousin, force est de constater que celles-ci n'apparaissent plus comme fondées, dans le contexte actuel, étant donné la défaite de cette organisation.</w:t>
      </w:r>
    </w:p>
    <w:p>
      <w:r>
        <w:rPr>
          <w:b/>
        </w:rPr>
        <w:t>E. 5.9</w:t>
      </w:r>
    </w:p>
    <w:p>
      <w:r>
        <w:t>Au vu de ce qui précède, le Tribunal n'a pas à se prononcer en détail sur le reste de l'argumentation du recours ni sur les autres moyens de preuve de nature générale annexés au mémoire de recours et aux différents courriers de l'intéressé, qui ne sont pas de nature à infirmer la position du Tribunal quant à l'issue à donner à la présente procédure.</w:t>
      </w:r>
    </w:p>
    <w:p>
      <w:r>
        <w:rPr>
          <w:b/>
        </w:rPr>
        <w:t>E. 5.10</w:t>
      </w:r>
    </w:p>
    <w:p>
      <w:r>
        <w:t>En conséquence, la décision de l'ODM, en tant qu'elle refuse de reconnaître la qualité de réfugié du recourant et rejette sa demande d'asile, s'avère bien fondée. Il s'ensuit que le recours doit être rejeté sur ces points.</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8.5</w:t>
      </w:r>
    </w:p>
    <w:p>
      <w:r>
        <w:t>En l'occurrence, le Tribunal estime, pour les mêmes motifs que ceux exposés au considérant 5, que le dossier ne fait pas apparaître d'éléments dont il y aurait lieu d'inférer que le recourant pourrait être victime, en cas de retour dans son pays d'origine, de torture ou de traitements prohibés. S'agissant de son départ, comme déjà relevé, l'intéressé a déclaré avoir quitté Colombo par avion, sans avoir rencontré de problèmes pour sortir du pays. Dans ces conditions, on ne saurait considérer qu'il a quitté son pays dans des circonstances et d'une manière propres à le rendre particulièrement suspect aux yeux des autorités. Rien ne permet non plus d'affirmer que le recourant, s'il coopère activement à l'exécution du renvoi, serait astreint à un retour contraint dans son pays d'origine, de nature à susciter des soupçons particuliers à son encontre de la part des autorités sri-lankaises. Comme déjà précisé, le seul fait d'avoir déposé une demande d'asile à l'étranger, en l'occurrence en Suisse, ne l'expose pas, en soi, à des traitements prohibés. De plus, comme déjà dit, il ne présente aucun profil politique particulier et le dossier ne fait, en l'espèce, apparaître aucun élément, relatif à des contacts que le recourant aurait pu avoir, durant son séjour en Suisse, avec des (anciens) responsables des LTTE, pouvant constituer un indice concret d'un risque réel à cet égard (cf. ATAF 2011/24 précité consid. 8.4 et 10.4).</w:t>
      </w:r>
    </w:p>
    <w:p>
      <w:r>
        <w:rPr>
          <w:b/>
        </w:rPr>
        <w:t>E. 8.6</w:t>
      </w:r>
    </w:p>
    <w:p>
      <w:r>
        <w:t>Dès lors, l'exécution du renvoi du recourant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9.2</w:t>
      </w:r>
    </w:p>
    <w:p>
      <w:r>
        <w:t>S'agissant plus spécifiquement des personnes en traitement médical en Suisse, l'exécution du renvoi ne devient 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n°38 p. 274s.). Ainsi, pour admettre l'inexigibilité de l'exécution du renvoi, il ne suffit pas de constater qu'un traitement prescrit sur la base de normes suisses ne pourrait être poursuivi dans le pays de l'étranger concerné. On peut citer ici les cas de traitements visant à atténuer ou guérir des troubles psychiques ou physiques qui ne peuvent être qualifiés de graves. Si des soins essentiels nécessaires peuvent être assurés dans le pays d'origine ou de provenance de la personne intéressé,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154ss).</w:t>
      </w:r>
    </w:p>
    <w:p>
      <w:r>
        <w:rPr>
          <w:b/>
        </w:rPr>
        <w:t>E. 9.3</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l'ATAF 2011/24 précité concernant la situation au Sri Lanka,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pays,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province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 En outre, contrairement à ce que soutient l'intéressé, la situation au Sri Lanka n'a pas évolué de manière déterminante depuis que le Tribunal a rendu l'arrêt précité en date du 27 octobre 2011 (à propos de prononcés récents sur l'exécution du renvoi dans le district de Jaffna cf. notamment arrêts du Tribunal E-1537/2012 du 26 septembre 2012 et E-1658/2012 du 24 octobre 2012).</w:t>
      </w:r>
    </w:p>
    <w:p>
      <w:r>
        <w:rPr>
          <w:b/>
        </w:rPr>
        <w:t>E. 9.4</w:t>
      </w:r>
    </w:p>
    <w:p>
      <w:r>
        <w:t>En l'occurrence, le recourant a vécu à B._______, dans le district de Jaffna (province du Nord). Le Tribunal relève que, conformément aux développements susmentionnés (cf. consid. 9.3), l'exécution du renvoi dans ce district est en principe raisonnablement exigible (cf. ATAF 2011/24 consid. 13.2).</w:t>
      </w:r>
    </w:p>
    <w:p>
      <w:r>
        <w:rPr>
          <w:b/>
        </w:rPr>
        <w:t>E. 9.5</w:t>
      </w:r>
    </w:p>
    <w:p>
      <w:r>
        <w:t>Il reste dès lors à examiner si le retour du recourant dans son pays d'origine équivaudrait à le mettre concrètement en danger en raison de sa situation personnelle.</w:t>
      </w:r>
    </w:p>
    <w:p>
      <w:r>
        <w:rPr>
          <w:b/>
        </w:rPr>
        <w:t>E. 9.6</w:t>
      </w:r>
    </w:p>
    <w:p>
      <w:r>
        <w:t>En l'espèce, l'intéressé fait valoir des problèmes de santé. Selon la lettre de son médecin du 30 juillet 2012, le recourant présente une symptomatologie modérée de type état de stress post-traumatique. De plus, il ressort du certificat médical du 4 mai 2012 qu'il bénéficie d'un suivi ponctuel au Centre psychosocial de E._______ depuis le 30 août 2010. En tout état de cause, le Tribunal constate que l'affection diagnostiquée n'est pas d'une gravité telle qu'elle mettrait en danger la vie ou l'intégrité physique ou psychique du recourant au point de constituer, de ce fait, un obstacle à l'exécution de son renvoi au sens de la jurisprudence citée plus haut. Au demeurant, et bien que cela ne soit pas décisif pour l'issue de la cause, et comme l'a d'ailleurs relevé l'ODM, dans sa détermination du 27 septembre 2012, il existe dans le district de Jaffna plusieurs hôpitaux disposant d'une unité psychiatrique et même une ONG du nom de "Shanthiham Association for Health and Counselling" qui apporte son soutien aux patients souffrant notamment de traumatismes liés à la guerre. De plus, le Tribunal constate que l'intéressé a déjà bénéficié de soins dans son pays d'origine comme cela ressort du rapport médical établi à Jaffna le 8 décembre 2009. En outre, en cas de besoin, le recourant pourra présenter à l'ODM une demande d'aide au retour appropriée lui permettant de financer d'éventuels soins médicaux.</w:t>
      </w:r>
    </w:p>
    <w:p>
      <w:r>
        <w:rPr>
          <w:b/>
        </w:rPr>
        <w:t>E. 9.7</w:t>
      </w:r>
    </w:p>
    <w:p>
      <w:r>
        <w:t>Cela dit, il ne ressort du dossier aucun autre élément dont on pourrait inférer que l'exécution du renvoi impliquerait une mise en danger concrète du recourant. Certes, le Tribunal est conscient qu'un retour au Sri Lanka ne sera pas exempt de difficultés. Toutefois, même dans ces conditions, une réinstallation dans le district de Jaffna, que le recourant connaît très bien puisqu'il y a, selon ses propres dires, pratiquement toujours vécu avant son départ du pays, est raisonnablement exigible. De plus, l'intéressé est jeune, bénéficie d'une bonne formation et d'expériences professionnelles. Partant, il devrait, au moins à moyen terme, pouvoir trouver un emploi. A cela s'ajoute qu'il pourra compter sur l'aide d'un réseau familial (notamment son père et sa soeur) et social en cas de retour. Ainsi, le recourant pourra retourner habiter au domicile familial et bénéficier, dans un premier temps, du soutien de ses proches. Au demeurant, et bien que cela ne soit pas déterminant, il pourra, au besoin, également compter sur l'aide financière de sa soeur aînée qui vit en Suisse, ainsi que de son oncle qui habite au Canada.</w:t>
      </w:r>
    </w:p>
    <w:p>
      <w:r>
        <w:rPr>
          <w:b/>
        </w:rPr>
        <w:t>E. 10</w:t>
      </w:r>
    </w:p>
    <w:p>
      <w:r>
        <w:t>Pour ces motifs, l'exécution du renvoi doit être considérée comme raisonnablement exigible.</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12.1</w:t>
      </w:r>
    </w:p>
    <w:p>
      <w:r>
        <w:t>Cela étant, l'exécution du renvoi doit être déclarée conforme aux dispositions légales.</w:t>
      </w:r>
    </w:p>
    <w:p>
      <w:r>
        <w:rPr>
          <w:b/>
        </w:rPr>
        <w:t>E. 12.2</w:t>
      </w:r>
    </w:p>
    <w:p>
      <w:r>
        <w:t>Il s'ensuit que le recours, en tant qu'il conteste la décision de renvoi et son exécution, doit être également rejeté.</w:t>
      </w:r>
    </w:p>
    <w:p>
      <w:r>
        <w:rPr>
          <w:b/>
        </w:rPr>
        <w:t>E. 13</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