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E-1763/2025 vom 7. Februar 2025</w:t>
      </w:r>
    </w:p>
    <w:p>
      <w:r>
        <w:t>Bundesverwaltungsgericht, 2025-02-07, DE</w:t>
      </w:r>
    </w:p>
    <w:p>
      <w:r>
        <w:rPr>
          <w:b/>
        </w:rPr>
        <w:t xml:space="preserve">Quelle: </w:t>
      </w:r>
      <w:r>
        <w:t>https://mcp.opencaselaw.ch/entscheid/bvger_E-1763_2025_d20250207</w:t>
      </w:r>
    </w:p>
    <w:p>
      <w:r>
        <w:t>FR: TAF E-1763/2025 du 7 février 2025</w:t>
      </w:r>
    </w:p>
    <w:p>
      <w:r>
        <w:t>IT: TAF E-1763/2025 del 7 febbraio 2025</w:t>
      </w:r>
    </w:p>
    <w:p>
      <w:pPr>
        <w:pStyle w:val="Heading2"/>
      </w:pPr>
      <w:r>
        <w:t>Regeste</w:t>
      </w:r>
    </w:p>
    <w:p>
      <w:r>
        <w:t>Asyl und Wegweisung | Asyl und Wegweisung; Verfügung des SEM vom 7.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Kosten- 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Folgendes aus:</w:t>
      </w:r>
    </w:p>
    <w:p>
      <w:r>
        <w:rPr>
          <w:b/>
        </w:rPr>
        <w:t>E. 4.1.1</w:t>
      </w:r>
    </w:p>
    <w:p>
      <w:r>
        <w:t>Die vom Beschwerdeführer vorgebrachte einmalige Hausdurchsu- chung und die Vorladung der Militärpolizei hätten nicht das Mass an gefor- derter Intensität erreicht, um als erhebliche Nachteile im Sinne von Art. 3</w:t>
      </w:r>
    </w:p>
    <w:p>
      <w:r>
        <w:t>E-1763/2025 Seite 5 AsylG gewertet werden zu können. Der Grund für die Vorladung zu einer Befragung sei unklar geblieben. Es würden keine hinreichenden Anhalts- punkte dafür vorliegen, dass die sri-lankischen Behörden dem Beschwer- deführer eine Verbindung zu den LITE unterstellen würden und ihn deshalb hätten verhaften wollen. Gegen ein tatsächliches Verfolgungsinteresse spreche, dass er nicht schon früher festgenommen worden sei, sowie, dass seine Schwester weiterhin unbehelligt in C._______ gelebt habe. Überdies würden beim Beschwerdeführer keine besonderen Risikofaktoren vorlie- gen. Er habe vor seine Ausreise keine relevanten Verfolgungsmassnah- men erlitten und mache auch nicht geltend, die LTTE unterstützt zu haben oder sonstwie politisch aktiv gewesen zu sein. Der Umstand, dass seine Untermieter angeblich Bilder und Fahnen der LTTE aufgehängt hätten, rei- che für eine begründete Verfolgungsfurcht nicht aus. Überdies seien den Akten auch keine Hinweise dafür zu entnehmen, dass der Beschwerdefüh- rer aufgrund der seit seiner Ausreise veränderten Lage in Sri Lanka in den Fokus der sri-lankischen Behörden geraten sein könnte. Die vom Be- schwerdeführer geäusserte Furcht vor Verfolgung erweise sich demnach als nicht begründet und flüchtlingsrechtlich nicht relevant. Die bei einer Wiedereinreise zu erwartende Befragung und die nicht ausgeschlossene Eröffnung eines Strafverfahrens, weil er illegal ausgereist sei und über keine gültigen Identitätsdokumente verfüge, stelle keine flüchtlingsrechtlich relevante Verfolgungsmassnahme dar. Dasselbe gelte auch für allfällige Kontrollmassnahmen am Herkunftsort.</w:t>
      </w:r>
    </w:p>
    <w:p>
      <w:r>
        <w:rPr>
          <w:b/>
        </w:rPr>
        <w:t>E. 4.1.2</w:t>
      </w:r>
    </w:p>
    <w:p>
      <w:r>
        <w:t>Im Weiteren erweise sich der Vollzug der Wegweisung als zulässig, zumutbar und möglich. Der Vollzug der Wegweisung in die Nordprovinz werde bei Vorliegen individueller Zumutbarkeitskriterien grundsätzlich als zu- mutbar qualifiziert. Der junge, gesunde und alleinstehende Beschwerde- führer verfüge über eine gute Ausbildung und über ein tragfähiges Bezie- hungsnetz in C._______ sowie in E._______, weshalb nicht davon auszu- gehen sei, er werde in eine existenzbedrohende Lage geraten.</w:t>
      </w:r>
    </w:p>
    <w:p>
      <w:r>
        <w:rPr>
          <w:b/>
        </w:rPr>
        <w:t>E. 4.2.1</w:t>
      </w:r>
    </w:p>
    <w:p>
      <w:r>
        <w:t>In der Beschwerdeschrift wurde vorgebracht, die Vorinstanz habe verkannt, dass für eine Verfolgung, Verhaftung und Bestrafung (gegebe- nenfalls auch Folter) der kleinste Verdacht einer Unterstützung der LTTE ausreiche. Jegliche Unterstützung der LTTE gelte als illegal und werde ver- folgt, da diese von der sri-lankischen Regierung als terroristische Organi- sation eingestuft würden. Da bei der Hausdurchsuchung LTTE-Propa- gandamaterial gefunden worden sei, stünden er und seine Schwester im Verdacht, die LTTE aktiv zu unterstützen. Zumindest würde ihnen unter-</w:t>
      </w:r>
    </w:p>
    <w:p>
      <w:r>
        <w:t>E-1763/2025 Seite 6 stellt, die Aktivitäten ihrer Untermieter gebilligt und unterstützt zu haben. Es bestehe kein Grund zur Annahme, dass seine Vorladung zum Zweck einer blossen Zeugenbefragung oder Feststellung der Personalien erfolgt sei. Er habe damit rechnen müssen, dass er als mutmasslicher Sympathi- sant oder Unterstützer der LTTE gegebenenfalls unter Gewaltanwendung verhört worden wäre. Aus diesen Gründen seien die Hausdurchsuchung sowie die anschliessende Polizeivorladung als erhebliche Nachteile im Sinne von Art. 3 AsylG zu qualifizieren. Daraus, dass seine Schwester wei- terhin in C._______ lebe, ohne dass sie Probleme bekommen habe, lasse sich nicht auf ein fehlendes Verfolgungsinteresse der sri-lankischen Behör- den an ihm schliessen. Seine Schwester sei ja auch nicht vorgeladen wor- den. Zudem sei sie an einen etwa (…) Kilometer entfernten Ort umgezo- gen, wo sie wahrscheinlich nicht gesucht worden sei. Die Befragungen und Kontrollen von aus dem Ausland nach Sri Lanka zurückkehrenden Perso- nen könnten durchaus flüchtlingsrechtlich relevante Massnahmen darstel- len. Er müsse damit rechnen, dass er auch dazu befragt würde, weshalb er sich der Befragung durch die Polizei entzogen habe und dass seine Ver- bindungen zu den LTTE genau untersucht würden. Als möglicher LTTE- Unterstützer, der sich auch im Ausland für die Rechte der Tamilen engagiert haben könnte, könnte er unter dem Antiterrorgesetz (Prevention of Terro- rism Act; PTA) festgenommen und inhaftiert werden. Der gegen ihn beste- hende Verdacht könnte durch die Flucht seines Vaters aus Sri Lanka un- termauert werden. Die Vorinstanz habe keine überzeugenden Gründe vor- gebacht, die gegen eine zukünftige Bedrohung und Verfolgung bei einer Rückkehr in den Heimatstaat sprechen würden.</w:t>
      </w:r>
    </w:p>
    <w:p>
      <w:r>
        <w:rPr>
          <w:b/>
        </w:rPr>
        <w:t>E. 4.2.2</w:t>
      </w:r>
    </w:p>
    <w:p>
      <w:r>
        <w:t>Bei der Beurteilung der Zumutbarkeit des Wegweisungsvollzugs müsse berücksichtigt werden, dass seine in der Schweiz lebenden Eltern aufgrund ihrer gesundheitlichen Einschränkungen auf seine Unterstützung angewiesen seien. Aus den eingereichten ärztlichen Berichten gehe her- vor, dass er bei ihrer Pflege und im Haushalt massgeblich mithelfe. Er sei seit dem 15. Januar 2025 über die Spitex als Pflegehilfe seines Vaters an- gestellt. Überdies wäre er, da seine Schwester inzwischen verheiratet sei, in Sri Lanka auf sich allein gestellt und könnte auf kein soziales Netz zu- rückgreifen. Es wäre ihm nicht möglich, sich gegen die von der Polizei- macht ausgeübten Gewalt zu wehren.</w:t>
      </w:r>
    </w:p>
    <w:p>
      <w:r>
        <w:rPr>
          <w:b/>
        </w:rPr>
        <w:t>E. 5.1</w:t>
      </w:r>
    </w:p>
    <w:p>
      <w:r>
        <w:t>Gemäss Art. 2 Abs. 1 AsylG gewährt die Schweiz Flüchtlingen grund- sätzlich Asyl. Flüchtlinge sind Personen, die in ihrem Heimatstaat oder im Land, in dem sie zuletzt wohnten, wegen ihrer Rasse, Religion, Nationa-</w:t>
      </w:r>
    </w:p>
    <w:p>
      <w:r>
        <w:t>E-1763/2025 Seite 7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w:t>
      </w:r>
    </w:p>
    <w:p>
      <w:r>
        <w:rPr>
          <w:b/>
        </w:rPr>
        <w:t>E. 6.1</w:t>
      </w:r>
    </w:p>
    <w:p>
      <w:r>
        <w:t>Das Gericht kommt nach Durchsicht der Akten zum Schluss, dass die vorinstanzliche Einschätzung zu bestätigen ist. Auf deren ausführlichen Er- wägungen kann verwiesen werden. Die Ausführungen in der Beschwerde- eingabe, in welcher im Wesentlichen daran festgehalten wird, der Be- schwerdeführer habe begründete Furcht vor asylrelevanten staatlichen Verfolgungsmassnahmen wegen Unterstützung der LTTE, vermögen keine andere Einschätzung zu rechtfertigen.</w:t>
      </w:r>
    </w:p>
    <w:p>
      <w:r>
        <w:rPr>
          <w:b/>
        </w:rPr>
        <w:t>E. 6.2</w:t>
      </w:r>
    </w:p>
    <w:p>
      <w:r>
        <w:t>Vorab ist festzustellen, dass gemäss den im Zentralen Migrations- informationssystem (ZEMIS) erfassten Daten die Mutter des Beschwerde- führers am (…) November 2021 in die Schweiz einreiste. Dies scheint kaum vereinbar mit der Darstellung des Beschwerdeführers zu sein, wo- nach die Razzia und Vorladung vom 18./19. Mai 2021 nach der Ausreise seiner Mutter stattgefunden habe (vgl. SEM-act. 19/14 ad F67, F77). Die Frage, ob damit den vorgebrachten Asylgründen bereits die Glaubhaftig- keitsgrundlage entzogen ist, kann jedoch offengelassen werden, da den Vorbringen, wie vom SEM zu Recht festgestellt hat, jedenfalls die asyl- rechtliche Relevanz fehlt.</w:t>
      </w:r>
    </w:p>
    <w:p>
      <w:r>
        <w:rPr>
          <w:b/>
        </w:rPr>
        <w:t>E. 6.3</w:t>
      </w:r>
    </w:p>
    <w:p>
      <w:r>
        <w:t>In Übereinstimmung mit der Vorinstanz ist festzustellen, dass es sich bei der vom Beschwerdeführer vorgebrachten Angst vor Verfolgungsmass- nahmen im Zusammenhang mit der ihm zugestellten Polizeivorladung, um eine blosse, nicht hinreichend substanziierte Vermutung handelt. Diese wird dadurch relativiert, dass er sich gemäss seiner Darstellung vor seiner Ausreise rund ein Jahr in E._______ aufhielt, ohne dort Nachteile erlitten</w:t>
      </w:r>
    </w:p>
    <w:p>
      <w:r>
        <w:t>E-1763/2025 Seite 8 zu haben, sowie, dass seine Schwester nicht vorgeladen wurde und wei- terhin unbehelligt im Heimatstaat lebt. Dass der Beschwerdeführer das Haus seiner Bekannten in E._______ nie verlassen habe, um sich zu schützen, erscheint wenig realistisch. Überdies hat er weder die behaup- tete Polizeivorladung noch andere Dokumente zum Beleg seiner Vorbrin- gen eingereicht. Bei dieser Ausgangslage sind den Akten keine stichhalti- gen Anhaltspunkte dafür zu entnehmen, dass die sri-lankischen Behörden dem Beschwerdeführer gegenüber einen besonderen Verdacht hegen und ihn insbesondere verdächtigen würden, bestrebt zu sein, den nach wie vor als Bedrohung wahrgenommenen tamilischen Separatismus wiederaufle- ben zu lassen und so den sri-lankischen Einheitsstaat zu gefährden. Er weist insgesamt kein massgebliches Risikoprofil im Sinne der bundes- verwaltungsgerichtlichen Rechtsprechung auf (vgl. Referenzurteil E-1866/2015 vom 15. Juli 2016), welches eine Furcht vor Verfolgung – na- mentlich unter dem PTA – zu begründen vermöchte. Eine Befragung und Überprüfung durch die sri-lankischen Behörden bei der Wiedereinreise kann zwar nicht ausgeschlossen werden. Ein solches Vorgehen kann aber nicht als relevante Verfolgung gewertet werden, nachdem vorliegend für ein darüber hinausgehendes Verfolgungsinteresse der sri-lankischen Be- hörden an der Person des Beschwerdeführers keine massgeblichen Hin- weise ersichtlich sind. Dass dem Beschwerdeführer bei einer Rückkehr nach Sri Lanka mit beachtlicher Wahrscheinlichkeit ernsthafte Nachteile im Sinne von Art. 3 AsylG drohen würden, ist mithin nicht anzunehmen.</w:t>
      </w:r>
    </w:p>
    <w:p>
      <w:r>
        <w:rPr>
          <w:b/>
        </w:rPr>
        <w:t>E. 6.4</w:t>
      </w:r>
    </w:p>
    <w:p>
      <w:r>
        <w:t>Dem Beschwerdeführer ist es nach dem Gesagten nicht gelungen, eine relevante Verfolgungsgefahr im Sinn von Art. 3 AsylG darzutun. Das SEM hat folglich zu Recht seine Flüchtlingseigenschaft verneint und sein Asyl- gesuch abgelehnt. Das Vorliegen von Gründen für die subeventualiter be- antragte Rückweisung der Sache an die Vorinstanz sind den Akten eben- falls nicht zu entnehmen; solches wird auch in der Beschwerde nicht sub- stanziiert dargetan.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E-1763/2025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E-1763/2025 Seite 10</w:t>
      </w:r>
    </w:p>
    <w:p>
      <w:r>
        <w:rPr>
          <w:b/>
        </w:rPr>
        <w:t>E. 8.2.5</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Auch die allgemeine Menschenrechtssituation im Heimatstaat lässt den Wegweisungsvollzug zum heutigen Zeitpunkt nicht als unzulässig erschei- nen. Den Akten lassen sich keine stichhaltigen Hinweise dafür entnehmen, dass diese Einschätzung nicht mehr zutreffend wäre.</w:t>
      </w:r>
    </w:p>
    <w:p>
      <w:r>
        <w:rPr>
          <w:b/>
        </w:rPr>
        <w:t>E. 8.2.7</w:t>
      </w:r>
    </w:p>
    <w:p>
      <w:r>
        <w:t>Es ergeben sich aus den Akten keine konkreten Anhaltspunkte dafür, dass der Beschwerdeführer bei einer Rückkehr nach Sri Lanka mit beacht- licher Wahrscheinlichkeit Massnahmen zu befürchten hätte, die über einen "Background Check" (Befragung und Überprüfung von Tätigkeiten im In- und Ausland) hinausgehen würden, oder dass er persönlich gefährdet wäre.</w:t>
      </w:r>
    </w:p>
    <w:p>
      <w:r>
        <w:rPr>
          <w:b/>
        </w:rPr>
        <w:t>E. 8.2.8</w:t>
      </w:r>
    </w:p>
    <w:p>
      <w:r>
        <w:t>Im Übrigen kann der Beschwerdeführer auch aus dem Vorbringen, dass seine in der Schweiz wohnhaften Eltern wegen gesundheitlicher Be- einträchtigungen auf seine Unterstützung angewiesen seien, für sein Weg- weisungsverfahren nichts zu seinen Gunsten ableiten. Der volljährige</w:t>
      </w:r>
    </w:p>
    <w:p>
      <w:r>
        <w:t>E-1763/2025 Seite 11 Beschwerdeführer und seine Eltern bilden keine Kernfamilie im Sinne von Art. 8 EMRK. Dass zwischen ihnen aktuell ein besonderes Abhängigkeits- verhältnis vorliege, namentlich dass die von den Eltern gegebenenfalls be- nötigte Unterstützung nicht anderweitig gewährleistet werden kann, wurde nicht substanziiert dargetan und geht aus den mit der Beschwerde ein- gereichten ärztlichen Schreiben nicht hinreichend hervor. Art. 8 EMRK steht demnach der Wegweisung des Beschwerdeführers aus der Schweiz nicht entgegen.</w:t>
      </w:r>
    </w:p>
    <w:p>
      <w:r>
        <w:rPr>
          <w:b/>
        </w:rPr>
        <w:t>E. 8.2.9</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Aktuell herrscht in Sri Lanka weder Krieg noch eine Situation allge- meiner Gewalt. Der Beschwerdeführer stammt aus dem Bezirk C._______ und lebte bis vor seiner Ausreise in der Nordprovinz. Gemäss nach wie vor gültiger Rechtsprechung gilt der Wegweisungsvollzug in die Ost- und Nord- provinz als zumutbar, sofern das Vorliegen der individuellen Zumutbar- keitskriterien (insbesondere Existenz eines tragfähigen familiären oder so- zialen Beziehungsnetzes sowie Aussichten auf eine gesicherte Einkom- mens- und Wohnsituation) bejaht werden können (vgl. Referenzurteile des BVGer D-3619/2016 vom 16. Oktober 2017 E. 9.5 und E-1866/2015 vom 15. Juli 2016 E. 13.2).</w:t>
      </w:r>
    </w:p>
    <w:p>
      <w:r>
        <w:rPr>
          <w:b/>
        </w:rPr>
        <w:t>E. 8.3.3</w:t>
      </w:r>
    </w:p>
    <w:p>
      <w:r>
        <w:t>Das Bundesverwaltungsgericht hat sich in seinem Referenzurteil E-737/2020 vom 27. Februar 2023 eingehend mit der schwierigen wirt- schaftlichen Situation in Sri Lanka befasst (vgl. a.a.O. E. 10.2.5). Auch un- ter Berücksichtigung der darin ausgeführten ökonomischen Lage ist nicht von einer generellen Unzumutbarkeit des Vollzugs von Wegweisungen nach Sri Lanka auszugehen (vgl. Urteil BVGer D-2203/2017 vom 30. Ok- tober 2024 E. 11.3.3).</w:t>
      </w:r>
    </w:p>
    <w:p>
      <w:r>
        <w:t>E-1763/2025 Seite 12</w:t>
      </w:r>
    </w:p>
    <w:p>
      <w:r>
        <w:rPr>
          <w:b/>
        </w:rPr>
        <w:t>E. 8.3.4</w:t>
      </w:r>
    </w:p>
    <w:p>
      <w:r>
        <w:t>Auch in individueller Hinsicht sind keine Gründe ersichtlich, die gegen die Zumutbarkeit des Wegweisungsvollzugs des Beschwerdeführers spre- chen würden. Der junge und gesunde Beschwerdeführer verfügt über eine gute Schulbildung und mit seiner Schwester sowie dem Bekannten, bei welchem er sich gemäss seiner Darstellung vor seiner Ausreise aufhielt, über gewisse soziale Anknüpfungspunkte in Sri Lanka. Es kann davon aus- gegangen werden, dass er nötigenfalls auch auf finanzielle Unterstützung seiner im Ausland lebenden Verwandten zurückgreifen kann. Angesichts dieser Umstände ist nicht davon auszugehen, dass der Beschwerdeführer nach der Rückkehr nach Sri Lanka in eine existenzielle Notlage geraten wird.</w:t>
      </w:r>
    </w:p>
    <w:p>
      <w:r>
        <w:rPr>
          <w:b/>
        </w:rPr>
        <w:t>E. 8.3.5</w:t>
      </w:r>
    </w:p>
    <w:p>
      <w:r>
        <w:t>Der geltend gemachte Unterstützungsbedarf der Eltern des Be- schwerdeführers kann bei der Prüfung der Zumutbarkeit des Vollzug – bei der es, wie eingangs erwähnt, um die Frage seiner Gefährdung bei einer Rückkehr nach Sri Lanka geht – nicht massgebend berücksichtigt werden.</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E-1763/2025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