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E-1750/2022 vom 4. April 2022</w:t>
      </w:r>
    </w:p>
    <w:p>
      <w:r>
        <w:t>Bundesverwaltungsgericht, 2022-04-04, FR</w:t>
      </w:r>
    </w:p>
    <w:p>
      <w:r>
        <w:rPr>
          <w:b/>
        </w:rPr>
        <w:t xml:space="preserve">Quelle: </w:t>
      </w:r>
      <w:r>
        <w:t>https://mcp.opencaselaw.ch/entscheid/bvger_E-1750_2022_d20220404</w:t>
      </w:r>
    </w:p>
    <w:p>
      <w:r>
        <w:t>FR: TAF E-1750/2022 du 4 avril 2022</w:t>
      </w:r>
    </w:p>
    <w:p>
      <w:r>
        <w:t>IT: TAF E-1750/2022 del 4 aprile 2022</w:t>
      </w:r>
    </w:p>
    <w:p>
      <w:pPr>
        <w:pStyle w:val="Heading2"/>
      </w:pPr>
      <w:r>
        <w:t>Regeste</w:t>
      </w:r>
    </w:p>
    <w:p>
      <w:r>
        <w:t>Ex&amp;eacute;cution du renvoi (d&amp;eacute;lai de recours raccourci) | Exécution du renvoi (délai raccourci); décision du SEM du 4 avril 2022</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1.2</w:t>
      </w:r>
    </w:p>
    <w:p>
      <w:r>
        <w:t>L'intéressé a qualité pour recourir ; présenté dans la forme et le délai prescrits par la loi, le recours est recevable (cf. art. 48 al.1 ainsi que 52 al. 1 PA et 108 al. 3 LAsi).</w:t>
      </w:r>
    </w:p>
    <w:p>
      <w:r>
        <w:rPr>
          <w:b/>
        </w:rPr>
        <w:t>E. 1.3</w:t>
      </w:r>
    </w:p>
    <w:p>
      <w:r>
        <w:t>Il est renoncé à un échange d’écritures (cf. art. 111a al. 1 LAsi).</w:t>
      </w:r>
    </w:p>
    <w:p>
      <w:r>
        <w:rPr>
          <w:b/>
        </w:rPr>
        <w:t>E. 2.1</w:t>
      </w:r>
    </w:p>
    <w:p>
      <w:r>
        <w:t>Dans son recours, l’intéressé fait d’abord valoir que le SEM a violé son obligation d’instruire et d’établir les faits pertinents concernant son état de santé. Ce grief formel doit être examiné en premier lieu, dans la mesure où son admission est susceptible d’entraîner l’annulation de la décision entreprise et le renvoi de la cause au SEM (cf. ATF 138 I 252 consid. 5).</w:t>
      </w:r>
    </w:p>
    <w:p>
      <w:r>
        <w:rPr>
          <w:b/>
        </w:rPr>
        <w:t>E. 2.2</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cf. ATAF 2012/21 consid. 5.1).</w:t>
      </w:r>
    </w:p>
    <w:p>
      <w:r>
        <w:t>E-1750/2022 Page 6</w:t>
      </w:r>
    </w:p>
    <w:p>
      <w:r>
        <w:rPr>
          <w:b/>
        </w:rPr>
        <w:t>E. 2.2.1</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w:t>
      </w:r>
    </w:p>
    <w:p>
      <w:r>
        <w:rPr>
          <w:b/>
        </w:rPr>
        <w:t>E. 2.2.2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rPr>
          <w:b/>
        </w:rPr>
        <w:t>E. 2.2.3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Il ressort du rapport médical du (…) 2022 que l’intéressé souffre d’un PTSD traité par la prise de médicaments. Les médecins y précisent que le recourant ne présente actuellement pas d’idées suicidaires. Outre la prise de Quétiapine et de Sertraline, ils préconisent uniquement des mesures de soutien et de réassurance, ainsi qu’une réévaluation dans un délai d’un mois. La nature des affections touchant le recourant est dès lors claire, de même que le traitement appliqué ; en outre, l’acte de recours ne fait état d’aucun élément nouveau à cet égard.</w:t>
      </w:r>
    </w:p>
    <w:p>
      <w:r>
        <w:rPr>
          <w:b/>
        </w:rPr>
        <w:t>E. 2.4</w:t>
      </w:r>
    </w:p>
    <w:p>
      <w:r>
        <w:t>C’est dès lors à juste titre qu’en se fondant sur la teneur des pièces médicales à sa disposition, le SEM a admis que l’état de santé du</w:t>
      </w:r>
    </w:p>
    <w:p>
      <w:r>
        <w:t>E-1750/2022 Page 7 recourant, qui apparaissait sans gravité particulière, était suffisamment clair pour pouvoir statuer en toute connaissance de cause (cf., dans le même sens et dans des situations analogues, arrêts du Tribunal E-1012/2022 du 1er avril 2022 consid. 3.3.4 et E-5616/2021 du 26 janvier 2022 consid. 2.3.3). Que ladite autorité ait considéré que les affections dont elle avait connaissance ne constituaient pas un obstacle à l’exécution du renvoi, contrairement à ce que soutient le recourant, ne relève pas d’un défaut d’instruction, mais tient d'un examen matériel auquel il sera procédé plus loin (cf. consid. 5.7 et 6.4 infra).</w:t>
      </w:r>
    </w:p>
    <w:p>
      <w:r>
        <w:rPr>
          <w:b/>
        </w:rPr>
        <w:t>E. 2.5</w:t>
      </w:r>
    </w:p>
    <w:p>
      <w:r>
        <w:t>Au vu de ce qui précède, aucun élément du dossier ne permet d'admettre que le SEM a manqué à son devoir d’instruction. La décision attaquée repose sur un état de fait établi de manière exacte et complète (cf. art. 106 al. 1 let. b LAsi). La conclusion prise par le recourant tendant à l’annulation de la décision attaquée et au renvoi de la cause au SEM pour instruction complémentaire est dès lors rejetée.</w:t>
      </w:r>
    </w:p>
    <w:p>
      <w:r>
        <w:rPr>
          <w:b/>
        </w:rPr>
        <w:t>E. 3</w:t>
      </w:r>
    </w:p>
    <w:p>
      <w:r>
        <w:t>L’intéressé n’a pas recouru contre la décision du SEM en tant qu'elle n’entre pas en matière sur sa demande d'asile et prononce son renvoi de Suisse, de sorte que, sous ces angles, elle a acquis force de chose décidée.</w:t>
      </w:r>
    </w:p>
    <w:p>
      <w:r>
        <w:rPr>
          <w:b/>
        </w:rPr>
        <w:t>E. 4</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5.1</w:t>
      </w:r>
    </w:p>
    <w:p>
      <w:r>
        <w:t>L'exécution du renvoi n’est pas licite lorsque le renvoi de l’étranger dans son Etat d’origine, son Etat de provenance ou un Etat tiers est contraire aux engagements de la Suisse relevant du droit international (cf. art. 83 al. 3 LEI).</w:t>
      </w:r>
    </w:p>
    <w:p>
      <w:r>
        <w:rPr>
          <w:b/>
        </w:rPr>
        <w:t>E. 5.2</w:t>
      </w:r>
    </w:p>
    <w:p>
      <w:r>
        <w:t>Invoquant la violation des articles 3 CEDH ainsi que des art. 3, 14 et 16 de la Convention du 10 décembre 1984 contre la torture et autres peines ou traitements cruels, inhumains ou dégradants (Conv. torture,</w:t>
      </w:r>
    </w:p>
    <w:p>
      <w:r>
        <w:t>E-1750/2022 Page 8 RS 0.105), le recourant fait valoir l’illicéité de l’exécution de son renvoi vers la Grèce. Il soutient qu’en cas de retour dans ce pays, il se retrouverait dans un état de dénuement total. Renvoyant à plusieurs rapports d’ONG récents, il invoque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Il soutient qu’en cas de retour en Grèce, il se retrouvera dans le dénuement, sans ressources financières pour assurer ses besoins élémentaires et sans possibilité d’obtenir une aide quelconque de la part des autorités, ainsi que cela a déjà été le cas durant son premier séjour. Il fait valoir que, selon les rapports des observateurs de terrain, rien ne garantit en particulier qu’il puisse obtenir une carte de sécurité sociale et ouvrir un compte en banque, documents indispensables pour avoir accès à des soins et au marché du logement ; du fait du délabrement du système de santé, il rencontrerait, en tout état de cause, des difficultés à se soigner. Par ailleurs, il affirme qu’il ne pourra obtenir aucune aide financière et qu’il est illusoire qu’il puisse trouver un emploi. En outre, il soutient que les rapports des observateurs démontrent qu’il n’y a pas de possibilité effective de faire valoir ses droits devant les autorités grecques. Il argue ainsi qu’il serait astreint à vivre dans des conditions inhumaines. Il convient dès lors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w:t>
      </w:r>
    </w:p>
    <w:p>
      <w:r>
        <w:t>E-1750/2022 Page 9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5.4</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w:t>
      </w:r>
    </w:p>
    <w:p>
      <w:r>
        <w:t>E-1750/2022 Page 10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w:t>
      </w:r>
    </w:p>
    <w:p>
      <w:r>
        <w:t>Dans sa jurisprudence constante, encore récemment confirmée (cf. arrêt du Tribunal E-3427/2021 et E-3431/2021 [causes jointes] du 28 mars 2022 [prévu à la publication en tant qu’arrêt de référence]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récent E-3427/2021 et E-3431/2021 (causes jointes)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récents du Tribunal E-1012/2022 précité consid. 7.5, Tribunal E-5659/2021 du 31 janvier 2022 consid. 4.4.1 et jurisp. cit., E-5615/2021 du 26 janvier 2022 consid. 6.3, E-5118/2021 du 7 décembre 2021, D-4746/2021 du 5</w:t>
      </w:r>
    </w:p>
    <w:p>
      <w:r>
        <w:t>E-1750/2022 Page 11 novembre 2021 consid. 5.4.2 ainsi que E-1985/2021 du 27 septembre 2021 consid 6.4.2 et jurisp. cit.). Ce constat n’empêche pas le requérant d’établir que, dans son cas particulier, le renvoi est illicite. Il lui appartient cependant d’en apporter la démonstration, s’agissant de sa situation personnelle.</w:t>
      </w:r>
    </w:p>
    <w:p>
      <w:r>
        <w:rPr>
          <w:b/>
        </w:rPr>
        <w:t>E. 5.6</w:t>
      </w:r>
    </w:p>
    <w:p>
      <w:r>
        <w:t>En l’occurrence, le recourant a déposé une demande d’asile en Grèce, le (…) 2020, et a obtenu la protection subsidiaire, le (…) suivant. Les autorités grecques lui ont par ailleurs délivré un permis de séjour. Selon ses explications, il aurait vécu dans de mauvaises conditions au C._______ de D._______ sur l’île de B._______, hébergé sous une tente, ne recevant qu’une aide et une nourriture insuffisantes. Il aurait ensuite passé près de deux ans sur la même île, devant se loger de manière très précaire, dans une maison abandonnée. Il se serait vu refuser l’accès au programme HELIOS et n’aurait pas réussi à trouver un emploi, malgré plusieurs tentatives de se faire embaucher. Il n’aurait reçu aucune assistance des autorités grecques. Cela étant, force est de constater que le recourant n’a pas pour autant démontré avoir épuisé toutes les possibilités de faire valoir ses droits en Grèce. Comme mentionné précédemment, le Tribunal ne méconnaît pas que les conditions pour trouver un logement ou du travail sont difficiles (cf. arrêt E-3427/2021 et E-3431/2021 [causes jointes] précité consid. 9, spéc. consid. 9.4.4, et réf. cit.). Cependant, comme l’a relevé le SEM, il existe sur place des organisations d’aide, qui peuvent pour le moins servir d’intermédiaire pour les démarches administratives (cf. arrêt précité, consid. 11.3). Or, l’intéressé n’a pas apporté la preuve de démarches quelconques auprès de ces organismes. Il y a en effet lieu de rappeler que, quand bien même les mesures de protection dont bénéficient les requérants d’asile ne sont plus applicables à l’intéressé depuis qu’il s’est vu reconnaître la protection subsidiaire,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w:t>
      </w:r>
    </w:p>
    <w:p>
      <w:r>
        <w:t>E-1750/2022 Page 12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Par ailleurs, le recourant est jeune, sans charge de famille, et il ne ressort pas du dossier qu’il souffrirait de problèmes de santé lui interdisant d’exercer une activité lucrative. Il n’apparaît ainsi pas comme dénué de ressources pour faire face aux difficultés de trouver un emploi ainsi qu’un logement et n’a pas établi qu’il ne pourrait y parvenir à terme, ni démontré qu’il avait vainement cherché de l’aide auprès d’organisations d’assistance, durant son séjour de plus de deux ans dans ce pays. Ainsi, on ne saurait le considérer comme une personne particulièrement vulnérable et dépourvue de toutes ressources pour parvenir à subvenir à ses besoins et à faire valoir ses droits en Grèce. Les éléments du dossier ne laissent pas entrevoir des considérations humanitaires impérieuses militant contre le renvoi du recourant vers l’Etat de destination, au point que cette mesure constituerait un traitement contraire à l'art. 3 CEDH ou à l’art. 3 Conv. torture. Quant aux photographies et vidéos produites par l’intéressé, elles ne remettent pas en cause l’appréciation qui précède. A l’instar du SEM, il y a lieu de relever que, si celles-ci peuvent en effet témoigner des conditions précaires régnant dans le C._______ de D._______, lesquelles sont par ailleurs bien documentées, elles ne sauraient toutefois constituer des moyens de preuve attestant de l’absence de soutien des autorités et des ONG présentes sur place à l’égard de l’intéressé, après que ce dernier a obtenu la protection subsidiaire et jusqu’à son départ de Grèce. Quant à la photographie montrant, selon le recourant, la maison abandonnée dans laquelle il aurait vécu, le Tribunal relève qu’elle ne peut pas être replacée dans un contexte précis. En particulier, rien ne démontre que l’intéressé y a effectivement vécu, dans les conditions décrites. A cela s’ajoute que, selon les propres déclarations du recourant, toutes les photographies et vidéos produites auraient été prises par un ami, et non par l’intéressé lui-même.</w:t>
      </w:r>
    </w:p>
    <w:p>
      <w:r>
        <w:rPr>
          <w:b/>
        </w:rPr>
        <w:t>E. 5.7</w:t>
      </w:r>
    </w:p>
    <w:p>
      <w:r>
        <w:t>S’agissant enfin de l’état de santé du recourant, il importe de rappeler que, selon la jurisprudence de la CourEDH, le retour forcé d’une personne touchée dans sa santé n’est susceptible de constituer une violation de</w:t>
      </w:r>
    </w:p>
    <w:p>
      <w:r>
        <w:t>E-1750/2022 Page 13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compte tenu des documents médicaux figurant au dossier (cf. également consid. 6.3 infra).</w:t>
      </w:r>
    </w:p>
    <w:p>
      <w:r>
        <w:rPr>
          <w:b/>
        </w:rPr>
        <w:t>E. 5.8</w:t>
      </w:r>
    </w:p>
    <w:p>
      <w:r>
        <w:t>Dans ces conditions, l’exécution du renvoi du recourant sous forme de refoulement ne transgresse aucun engagement de la Suisse relevant du droit international, de sorte qu’elle s’avère licite (cf. art. 83 al. 3 LEI).</w:t>
      </w:r>
    </w:p>
    <w:p>
      <w:r>
        <w:rPr>
          <w:b/>
        </w:rPr>
        <w:t>E. 6.1</w:t>
      </w:r>
    </w:p>
    <w:p>
      <w:r>
        <w:t>L’intéressé invoque enfin le caractère inexigible de l’exécution de son renvoi.</w:t>
      </w:r>
    </w:p>
    <w:p>
      <w:r>
        <w:rPr>
          <w:b/>
        </w:rPr>
        <w:t>E. 6.2</w:t>
      </w:r>
    </w:p>
    <w:p>
      <w:r>
        <w:t>Il est rappelé que, conformément à l'art. 83 al. 5 LEI, il existe une présomption légale selon laquelle l'exécution du renvoi des personnes venant des Etats membres de l'UE et de l'AELE est en principe raisonnablement exigible. Dans son arrêt E-3427/2021 et E-3431/2021 (causes jointes) précité, le Tribunal a cependant précisé sa jurisprudence concernant l’exigibilité de l’exécution du renvoi en Grèce des bénéficiaires d’une protection</w:t>
      </w:r>
    </w:p>
    <w:p>
      <w:r>
        <w:t>E-1750/2022 Page 14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11.5.3). Pour toutes les autres personnes (y compris les femmes enceintes et les personnes atteintes dans leur santé), la présomption selon laquelle l’exécution du renvoi en Grèce est en principe raisonnablement exigible demeure valable (consid. 11.5.1).</w:t>
      </w:r>
    </w:p>
    <w:p>
      <w:r>
        <w:rPr>
          <w:b/>
        </w:rPr>
        <w:t>E. 6.3</w:t>
      </w:r>
    </w:p>
    <w:p>
      <w:r>
        <w:t>En l’occurrence, il ressort des documents médicaux au dossier que l’intéressé souffre d’un PTSD, pour lequel un traitement médicamenteux lui a été prescrit. Ni le traitement entrepris, ni la fréquence des consultations ne laissent apparaitre que l’intéressé nécessiterait un traitement lourd ou intensif, le rapport médical du (…) 2022 mentionnant au contraire qu’une réévaluation sera effectuée après un mois et qu’il appartient à l’intéressé, dans l’intervalle, de consulter les urgences psychiatriques en cas de nécessité. Aucune consultation ultérieure en urgence ou décompensation grave n’a par ailleurs été signalée. Il peut donc être déduit de ce qui précède que le recourant se trouve dans une situation médicale stable, ne nécessitant aucun soin d’urgence. Partant, celui-ci n’appartient manifestement pas à la catégorie des personnes souffrant des maladies graves, au sens de l’arrêt E-3427/2021 et E-3431/2021 (causes jointes) précité, pour lesquelles l’exécution du renvoi n’est exigible qu’en présence de circonstances particulièrement favorables (consid. 11.5.3). Au vu de ce qui précède, il ne ressort pas du dossier que l’état de santé du recourant ou les conditions de vie en Grèce sont tels que l’exécution de son renvoi dans ce pays le mettrait concrètement en danger, au sens restrictif de l’art. 83 al. 4 LEI (cf. ATAF 2011/50 consid. 8.1 à 8.3 ; 2010/41 consid. 8.3.5 ; 2008/34 consid. 11.2.2 ; 2007/10 consid. 5.1 ; Jurisprudence et informations de la Commission suisse de recours en matière d’asile [JICRA] 2003 n° 24 consid. 5a). Compte tenu des infrastructures de santé présentes en Grèce, il n’y a pas lieu d’admettre que le recourant ne pourra pas, à terme, obtenir les soins requis par son état de santé, étant rappelé que, en tant que bénéficiaire de la protection subsidiaire, il a droit à une prise en charge médicale dans les mêmes conditions que les</w:t>
      </w:r>
    </w:p>
    <w:p>
      <w:r>
        <w:t>E-1750/2022 Page 15 ressortissants grecs (cf. art. 2 let. b et g et 30 par. 1 directive Qualification ; cf. également, s’agissant de problèmes psychiques analogues à ceux dont souffre le recourant, les arrêts du Tribunal E-1012/2022 précité consid. 8.3, D-627/2022 du 14 mars 2022 consid. 8.3, E-5659/2021 précité consid. 5.3, E-5615/2021 précité consid. 6.3, E-5616/2021 du 26 janvier 2022 consid. 6.3 et E-1985/2021 du 27 septembre 2021 consid. 7.4) et qu’il n’est pas démontré qu’il ne pourra pas concrètement parvenir à surmonter les obstacles pratiques pour y avoir accès. Il sera par ailleurs possible à l’intéressé d’obtenir une aide au retour sous la forme d’une fourniture de médicaments (cf. art. 93 al. 1 let. d LAsi) ou d’une prise en charge du traitement pour la période initiale suivant son transfert (cf. art. 72 de l'ordonnance 1 du 11 août 1999 sur l'asile [OA 1, RS 142.311]).</w:t>
      </w:r>
    </w:p>
    <w:p>
      <w:r>
        <w:rPr>
          <w:b/>
        </w:rPr>
        <w:t>E. 6.4</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l’arrêt E-3427/2021 et E-3431/2021 [causes jointes] précité consid. 11.5.1 ; cf. aussi ATAF 2011/50 précité consid. 8.1 à 8.3 ; 2010/41 consid. 8.3.5 ; 2008/34 consid. 11.2.2 ; 2007/10 consid. 5.1 ; JICRA 2003 n° 24 consid. 5a) et ne constituent dès lors pas non plus un obstacle sous l’angle de l’exigibilité de l’exécution du renvoi.</w:t>
      </w:r>
    </w:p>
    <w:p>
      <w:r>
        <w:rPr>
          <w:b/>
        </w:rPr>
        <w:t>E. 6.5</w:t>
      </w:r>
    </w:p>
    <w:p>
      <w:r>
        <w:t>Pour ces motifs, l'exécution du renvoi doit être considérée comme raisonnablement exigible.</w:t>
      </w:r>
    </w:p>
    <w:p>
      <w:r>
        <w:rPr>
          <w:b/>
        </w:rPr>
        <w:t>E. 7</w:t>
      </w:r>
    </w:p>
    <w:p>
      <w:r>
        <w:t>Cette mesure est enfin possible (cf. art. 83 al. 2 LEI), les autorités grecques ayant expressément donné leur accord à la réadmission de l'intéressé, celui-ci s’étant vu reconnaître la protection subsidiaire dans cet Etat et y disposant d’un permis de séjour valable jusqu’en (…) 2023.</w:t>
      </w:r>
    </w:p>
    <w:p>
      <w:r>
        <w:rPr>
          <w:b/>
        </w:rPr>
        <w:t>E. 8</w:t>
      </w:r>
    </w:p>
    <w:p>
      <w:r>
        <w:t>En définitive, la décision attaquée ne viole pas le droit fédéral, a établi de manière exacte et complète l'état de fait pertinent (cf. art. 106 al. 1 LAsi) et, dans la mesure où ce grief peut être examiné (cf. art. 49 PA ; cf. ATAF 2014/26 consid. 5), n'est pas inopportune. En conséquence, le recours est rejeté.</w:t>
      </w:r>
    </w:p>
    <w:p>
      <w:r>
        <w:t>E-1750/2022 Page 16</w:t>
      </w:r>
    </w:p>
    <w:p>
      <w:r>
        <w:rPr>
          <w:b/>
        </w:rPr>
        <w:t>E. 9.1</w:t>
      </w:r>
    </w:p>
    <w:p>
      <w:r>
        <w:t>Dès lors qu’il est immédiatement statué sur le fond, la demande d’exemption du versement de l’avance de frais est devenue sans objet.</w:t>
      </w:r>
    </w:p>
    <w:p>
      <w:r>
        <w:rPr>
          <w:b/>
        </w:rPr>
        <w:t>E. 9.2</w:t>
      </w:r>
    </w:p>
    <w:p>
      <w:r>
        <w:t>Les conclusions du recours, au moment de leur dépôt, n'apparaissaient pas d’emblée vouées à l'échec. En outre, l’indigence du recourant doit être admise, dès lors qu’il n’a pas exercé d’activité lucrative en Suisse et qu’il y émarge à l’assistance publique. Par conséquent, la conclusion tendant à l’octroi de l’assistance judiciaire partielle doit être admise (cf. art. 65 al. 1 PA). Il est donc statué sans frais.</w:t>
      </w:r>
    </w:p>
    <w:p>
      <w:r>
        <w:t>(dispositif : page suivante)</w:t>
      </w:r>
    </w:p>
    <w:p>
      <w:r>
        <w:t>E-1750/2022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