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E-1750/2015 vom 28. Oktober 2015</w:t>
      </w:r>
    </w:p>
    <w:p>
      <w:r>
        <w:t>Bundesverwaltungsgericht, 2015-10-28, DE</w:t>
      </w:r>
    </w:p>
    <w:p>
      <w:r>
        <w:rPr>
          <w:b/>
        </w:rPr>
        <w:t xml:space="preserve">Quelle: </w:t>
      </w:r>
      <w:r>
        <w:t>https://mcp.opencaselaw.ch/entscheid/bvger_E-1750_2015</w:t>
      </w:r>
    </w:p>
    <w:p>
      <w:r>
        <w:t>FR: TAF E-1750/2015 du 28 octobre 2015</w:t>
      </w:r>
    </w:p>
    <w:p>
      <w:r>
        <w:t>IT: TAF E-1750/2015 del 28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Abs. 1 VwVG).</w:t>
      </w:r>
    </w:p>
    <w:p>
      <w:r>
        <w:rPr>
          <w:b/>
        </w:rPr>
        <w:t>E. 2</w:t>
      </w:r>
    </w:p>
    <w:p>
      <w:r>
        <w:t>Mit Beschwerde kann die Verletzung von Bundesrecht,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Der angefochtenen Verfügung liegen Gesuche von syrischen Staatsan­gehörigen um Erteilung eines humanitären Visums zugrunde. Die im AuG (SR 142.20) und seinen Ausführungsbestimmungen enthaltenen Rege­lungen über das Visumverfahren und über die Ein- und Ausreise gelangen nur soweit zur Anwendung, als die Schengen-Assoziierungsabkommen keine abweichenden Bestimmungen enthalten (vgl. Art. 2 Abs. 2-5 AuG). 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Frage nach der Visumpflicht beantwortet sich gemäss Art. 4 Abs. 1 der Verordnung vom 22. Oktober 2008 über die Einreise und die Visumerteilung (VEV, SR 142.204)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werden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Art. 5 Abs. 1 und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BVGE 2009/27 E. 5 f.).</w:t>
      </w:r>
    </w:p>
    <w:p>
      <w:r>
        <w:rPr>
          <w:b/>
        </w:rPr>
        <w:t>E. 3.2</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w:t>
      </w:r>
    </w:p>
    <w:p>
      <w:r>
        <w:t>Die Möglichkeit der Erteilung eines Visums aus humanitären Gründen hat angesichts der Aufhebung des Rechts auf Einreichung eines Asylgesuchs bei einer Schweizer Vertretung im Ausland an Bedeutung gewonnen. In seiner Botschaft zur entsprechenden Gesetzesänderung hat der Bundesrat auf das Instrument der Visumerteilung aus humanitären Gründen verschiedentlich Bezug genommen. Am 28. September 2012 hat das EJPD in Absprache mit dem Eidgenössischen Departement für auswärtige Angelegenheiten (EDA) die Weisung Nr. 322.126 "Visumsantrag aus humanitären Gründen" erlassen (überarbeitet am 25. Februar 2014). Mit der dringlichen Änderung des Asylgesetzes vom 28. September 2012 (AS 2012 5359), in Kraft getreten am 29. September 2012, wurden unter anderem die Gesetzesbestimmungen betreffend das Stellen von Asylgesuchen aus dem Ausland aufgehoben. Da jedoch auch künftig Personen, die Schutz vor asylrechtlicher Verfolgung geltend machen, bei den schweizerischen Vertretungen vorsprechen und um Einreise in die Schweiz ersuchen dürften, wurde die Möglichkeit geschaffen, aus humanitären Gründen und mit Zustimmung des damaligen Bundesamtes für Migration (BFM; heute: SEM) ein Einreisevisum zu erteilen (vgl. Art. 2 Abs. 4 VEV [in Kraft getreten am 1. Oktober 2012]). In der Schweiz eingetroffen muss der Inhaber eines Visums aus humanitären Gründen ein Asylgesuch einreichen. Unterlässt er dies, hat er die Schweiz nach drei Monaten wieder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im Vergleich zum aufgehobenen Asylverfahren bei einem Asylgesuch im Ausland bestünden insbesondere aus dem Grund, dass keine asylverfahrensrechtliche Befragung der gesuchstellenden Person stattzufinden habe (vgl. BBl 2010 4490, 4519 f.). Gemäss der Weisung kann ein Visum aus humanitären Gründen erteilt werden, wenn aufgrund der konkreten Situation offensichtlich davon ausgegangen werden muss, die betreffende Person sei im Heimat- oder Herkunftsstaat unmittelbar, ernsthaft und konkret an Leib und Leben gefährdet; sie muss sich in einer besonderen Notsituation befinden, die ein behördliches Eingreifen zwingend erfordert und die Erteilung eines Einreisevisums rechtfertigt. Dies kann etwa bei akuten kriegerischen Ereignissen oder einer unmittelbaren individuellen Gefährdung gegeben sein. Das Gesuch ist unter Berücksichtigung der aktuellen Gefährdung und individuellen Umstände der Person und der Lage im Heimat- oder Herkunftsland sorgfältig zu prüfen. Befindet sich die Person bereits in einem Drittstaat, ist zu vermuten, dass keine Gefährdung mehr besteht. Die Einreisevoraussetzungen sind somit beim Visumsverfahren noch re­striktiver als bei den altrechtlichen Asylgesuchen aus dem Ausland, bei denen Einreisebewilligungen nur sehr zurückhaltend erteilt wurden beziehungsweise - bei den noch hängigen Verfahren - werden (zur Praxis vgl. BVGE 2011/10 E. 3.3). Auf diesen Umstand hatte auch der Bundesrat in der Botschaft (BBl 2010 4468, 4490) hingewiesen; nach seiner Schätzung werde sich die Zahl der pro Jahr bewilligten Einreisen aufgrund der restriktiveren Voraussetzungen bei der Erteilung eines humanitären Visums von vorher rund 100 Personen, denen gestützt auf das Asylrecht die Einreise bewilligt worden ist, um etwa 20 Personen reduzieren (vgl. BBl 2010 4520).</w:t>
      </w:r>
    </w:p>
    <w:p>
      <w:r>
        <w:rPr>
          <w:b/>
        </w:rPr>
        <w:t>E. 4.2</w:t>
      </w:r>
    </w:p>
    <w:p>
      <w:r>
        <w:t>Angesichts der Lage in Syrien erliess das BFM Ende Juli 2012 eine Weisung an die Botschaft in Beirut (sowie Amman, Istanbul und Ankara), um das Visumsverfahren für bestimmte Personen zu erleichtern. Angesichts der sich weiter zuspitzenden Lage und weil die erste Weisung wenig Wirkung gezeigt hatte, erliess das BFM am 4. September 2013 eine weitere Weisung zur Ermöglichung der erleichterten Visaerteilung für einen grösseren Personenkreis (Weisung Syrien), welche ebenfalls eine Konkretisierung der Voraussetzungen für ein Visum aus humanitären Gründen nach Art. 2 Abs. 4 VEV darstellt und neben der Weisung "Visumsantrag aus humanitären Gründen" zur Anwendung gelangt. Bereits 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mit, angesichts der bereits eingereisten 719 Personen, der erteilten 1600 Visa sowie der weiteren rund 5000 reservierten Termine zwecks Stellung eines Visumgesuchs habe die Massnahme sich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vor diesem Datum ein Visumsgesuch eingereicht hätten, seien weiterhin nach den Kri­terien der Weisung Syrien vom 4. September 2013 und der Erläuterungen vom 4. November 2013 zu bearbeiten. Massgeblich seien dabei die Kriterien der präzisierten Weisung, namentlich dürfe im Drittstaat kein Aufenthaltstitel bestehen, und die genügende Unterbringungskapazität beim Gastgeber müsse nachweislich sichergestellt sein (vgl. Weisung Aufhebung Ziff. 2).</w:t>
      </w:r>
    </w:p>
    <w:p>
      <w:r>
        <w:rPr>
          <w:b/>
        </w:rPr>
        <w:t>E. 4.3</w:t>
      </w:r>
    </w:p>
    <w:p>
      <w:r>
        <w:t>Gemäss einer Mitteilung des Bundesrates vom 6. März 2015 will die Schweiz in den nächsten drei Jahren im Grundsatz weitere 3000 Personen aus Syrien aufnehmen. Die Aufnahmeaktion umfasse zwei Massnahmen: Zum einen sollen im Rahmen einer dauerhaften Neuansiedlung (Resettlement) 2000 besonders schutzbedürftige Personen aufgenommen werden. Diese Personen würden in der Schweiz den Flüchtlingsstatus erhalten und deshalb kein ordentliches Asylverfahren durchlaufen. Zum anderen sollen weitere 1000 Schutzbedürftige ein humanitäres Visum erhalten, um sicher in die Schweiz einreisen zu können; diese Aktion richte sich explizit an die engsten Familienangehörigen (Ehegatten und minderjährige Kinder) von Vertriebenen, die bereits in der Schweiz vorläufig aufgenommen wurden.</w:t>
      </w:r>
    </w:p>
    <w:p>
      <w:r>
        <w:rPr>
          <w:b/>
        </w:rPr>
        <w:t>E. 5.1</w:t>
      </w:r>
    </w:p>
    <w:p>
      <w:r>
        <w:t>Die Gesuchstellenden unterliegen als syrische Staatsangehörige der Visumpflicht gemäss Art. 4 VEV beziehungsweise der Verordnung (EG) Nr. 539/2001 (vgl. oben, Erwägung 3.3).</w:t>
      </w:r>
    </w:p>
    <w:p>
      <w:r>
        <w:rPr>
          <w:b/>
        </w:rPr>
        <w:t>E. 5.2</w:t>
      </w:r>
    </w:p>
    <w:p>
      <w:r>
        <w:t>Der Vorbehalt der Vorinstanz gegen die Erteilung ordentlicher Besucher-Visa, dass nämlich nicht darauf geschlossen werden könne, die Gesuchstellenden würden nach Ablauf der maximalen Visa-Dauer von 90 Tagen die Schweiz respektive den Schengen-Raum anstandslos verlas-sen und wieder in ihre Heimat zurückkehren (vgl. Prozessgeschichte sub Bst. A.d letzter Absatz), kann auch auf Beschwerdestufe nicht entkräftet werden. Aufgrund des Bürgerkriegs in Syrien kann nicht davon ausgegangen werden, dass die Gesuchstellenden die Absicht haben, vor Ablauf der Visa aus dem Hoheitsgebiet der Mitgliedstaaten auszureisen, zumal auch der Beschwerdeführer ihre Ausreise erst ab Ende des Bürgerkriegs in Aussicht stellt (vgl. Prozessgeschichte Bst. B letzter Absatz).</w:t>
      </w:r>
    </w:p>
    <w:p>
      <w:r>
        <w:rPr>
          <w:b/>
        </w:rPr>
        <w:t>E. 5.3</w:t>
      </w:r>
    </w:p>
    <w:p>
      <w:r>
        <w:t>Die Erteilung eines Visums mit Gültigkeit für den gesamten Schengen-Raum fällt demnach nicht in Betracht.</w:t>
      </w:r>
    </w:p>
    <w:p>
      <w:r>
        <w:rPr>
          <w:b/>
        </w:rPr>
        <w:t>E. 6.1</w:t>
      </w:r>
    </w:p>
    <w:p>
      <w:r>
        <w:t>Im Folgenden ist daher zu prüfen, ob die Vorinstanz zu Recht auch die Erteilung eines Einreisevisums in die Schweiz aus humanitären Gründen abgelehnt hat.</w:t>
      </w:r>
    </w:p>
    <w:p>
      <w:r>
        <w:rPr>
          <w:b/>
        </w:rPr>
        <w:t>E. 6.2</w:t>
      </w:r>
    </w:p>
    <w:p>
      <w:r>
        <w:t>Die vorinstanzlichen Ausführungen zur Nichtanwendbarkeit der Weisung Syrien im vorliegenden Fall (vgl. Prozessgeschichte Bst. A.d) bleiben auf Beschwerdeebene unbestritten. Angesichts der klaren Aussage in der Weisung Aufhebung, wonach nach dem 29. November 2013 eingereichte Visagesuche per sofort wieder nach den ordentlichen Einreisebestimmungen zu behandeln seien, kann festgestellt werden, dass die Vor­instanz zu Recht die Ausstellung humanitärer Visa gestützt auf die Weisung Syrien abgelehnt hat, da die Gesuche um Erteilung der Einreisevisa zweifelsfrei nach der Weisung Aufhebung eingereicht wurden.</w:t>
      </w:r>
    </w:p>
    <w:p>
      <w:r>
        <w:rPr>
          <w:b/>
        </w:rPr>
        <w:t>E. 6.3</w:t>
      </w:r>
    </w:p>
    <w:p>
      <w:r>
        <w:t>Hinsichtlich der Regelvoraussetzungen eines Visums aus humanitären Gründen ist vorauszuschicken, dass sich das SEM argumentativ auf die Weisung "Visumsantrag aus humanitären Gründen" bezieht, welche den offenen Begriff "humanitäre Gründe" als eine unmittelbare, ernsthafte und konkrete Gefährdung an Leib und Leben konkretisiert (vgl. Prozessgeschichte Bst. A.d erster Absatz). Auch bei dieser Weisung handelt es sich um eine vollzugslenkende Verwaltungsverordnung, welche als solche für das Gericht grundsätzlich nicht verbindlich ist. Sie ist jedoch zu berücksichtigen, sofern sie eine dem Einzelfall angepasste und gerecht werdende Auslegung der anwendbaren gesetzlichen Bestimmungen zulässt. Das Gericht weicht in solchen Fällen nicht ohne triftigen Grund von der Weisung ab (vgl. BGE 137 V 1 E. 5.2.3, 132 V 200 E. 5.1.2 und BVGE 2011/1 E. 6.4). Die Weisung "Visumsantrag aus humanitären Gründen",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6.3.1</w:t>
      </w:r>
    </w:p>
    <w:p>
      <w:r>
        <w:t>Die Vorinstanz hat die Schilderungen des Beschwerdeführers, wonach sich die Gesuchstellenden derzeit in Syrien befinden, nicht ausdrücklich in Zweifel gezogen - ihre diesbezüglichen Erwägungen in der Verfügung bleiben unklar: Sie stellt sich in ihrer Verfügung auf den Standpunkt, die Frage der tatsächlichen Rückkehr der Gesuchstellenden könne offen bleiben, da der Umstand einer Rückkehr nach Syrien ein starkes Indiz dafür darstelle, dass dort aktuell keine Gefährdung an Leib und Leben mehr unmittelbar und konkret bestehen würde (vgl. Prozessgeschichte Bst. A.d zweiter Absatz), vermutet indes, die Gesuchstellenden befänden sich derzeit in der Türkei, mithin in einem sicheren Drittstaat, wo sie nicht im oben erwähnten Sinne gefährdet seien (vgl. Prozessgeschichte Bst. A.d dritter Absatz). Dieser Vermutung folgen Erwägungen, wonach ihnen auch unter der Annahme ihrer Heimkehr zugemutet werden könne, vor der kriegsbedingten Verfolgung in Syrien erneut den Schutz der Türkei in Anspruch zu nehmen (vgl. Prozessgeschichte Bst. A.d vierter Absatz). Diesbezüglich vermögen auch die Ausführungen in der Vernehmlassung keine Klarheit zu schaffen. Das SEM statuiert darin lediglich, ihre Rückkehr sei nicht belegt und auch nicht nachvollziehbar, da eine Rückkehr aus dem sicheren Drittstaat Türkei in das Bürgerkriegsland Syrien, wo die konkrete Gefährdung von Leib und Leben des Gesuchstellers wegen seiner politischen Oppositionstätigkeit nicht a priori ausgeschlossen werden könne, nicht mit dem Verhalten von wirklich verfolgten Personen vereinbar sei (vgl. Prozessgeschichte Bst. C erster Absatz).</w:t>
      </w:r>
    </w:p>
    <w:p>
      <w:r>
        <w:rPr>
          <w:b/>
        </w:rPr>
        <w:t>E. 6.3.2</w:t>
      </w:r>
    </w:p>
    <w:p>
      <w:r>
        <w:t>Entgegen seinen Ausführungen in der Verfügung durfte der Punkt, ob die Gesuchstellenden tatsächlich nach Syrien zurückgekehrt seien, indes vom SEM nicht einfach offen gelassen werden, zumal den vorin­stanzlichen Akten Anhaltspunkte für eine Gefährdung der Gesuchstellenden im Falle einer Rückkehr zu entnehmen sind (vgl. act. 7). Bei diesem Aktenstück handelt es sich um eine von einem SEM-Mitarbeiter verfasste interne Aktennotiz vom 13. Februar 2015. Ihr ist zu entnehmen, dass eine Internet-Recherche ergeben habe, dass ein B._______ im April und im August 2011 in D._______ festgenommen worden sei. Nach Beurteilung des Mitarbeiters könnte es sich dabei tatsächlich um den Gesuchsteller handeln. Diesfalls sei für ihn in den von der Regierung kontrollierten Gebieten in Syrien von einer Gefährdung auszugehen. Er gehöre der (Partei) an, die in Konkurrenz stehe zur Partei (...), welche grosse Teile von Nordostsyrien kontrolliere (so auch Teile von D._______). Für den Gesuchsteller könne somit auch (diese Partei) eine Gefahr darstellen. Anhand der Akten lasse sich indessen nicht beurteilen, ob sich die Gesuchstellenden tatsächlich (wieder) in Syrien aufhalten würden. Dies sei eher anzuzweifeln. Den SEM-Akten kann somit (implizit) entnommen werden, dass nach Ansicht der Vorinstanz ein zentraler Faktor bei der Prüfung des Gesuches um Erteilung eines humanitären Visums die Frage darstellt, ob die Gesuchstellenden tatsächlich nach Syrien zurückgekehrt seien oder nicht. Für den Fall, dass sie nach Syrien zurückgekehrt seien, wäre nämlich eine unmittelbare, ernsthafte und konkrete Gefährdung an Leib und Leben nicht auszuschliessen. Statt diesen nach Ansicht der Vorinstanz zentralen Punkt abzuklären, wie es aufgrund der Untersuchungsmaxime gemäss Art. 12 VwVG geboten gewesen wäre (vgl. Häfelin/Müller/Uhlmann, Allgemeines Verwaltungsrecht, 6. Auflage 2010, N. 1623 ff.), hat sie sich - wie vom Beschwerdeführer zu Recht gerügt - in pflichtwidriger Weise in ihrem Entscheid auf eine hypothetische Annahme und nicht auf Tatsachenfeststellungen abgestützt.</w:t>
      </w:r>
    </w:p>
    <w:p>
      <w:r>
        <w:rPr>
          <w:b/>
        </w:rPr>
        <w:t>E. 6.3.3</w:t>
      </w:r>
    </w:p>
    <w:p>
      <w:r>
        <w:t>Indes erscheint es dem Gericht aufgrund des Gesagten dennoch nicht angezeigt, die angefochtene Verfügung zu kassieren und die Sache zur Erstellung des vollständigen und rechtserheblichen Sachverhaltes und zur Neubeurteilung ans SEM zurückzuweisen. Das Gericht ist nämlich nicht der in der angefochtenen Verfügung vom SEM geäusserten Ansicht, es könne aufgrund der Akten nicht beurteilt werden, ob die Gesuchstellenden tatsächlich nach Syrien zurückgekehrt seien. Es gelangt nach Würdigung der Akten vielmehr zum - in der Vernehmlassung ausführlich begründeten - Schluss, dass aufgrund nachfolgender Gründe erhebliche Zweifel an der vorgebrachten Rückkehr der Gesuchstellenden nach Syrien anzubringen sind: Den Eingaben vom 16. Januar und 18. März 2015 ist zu entnehmen, dass sich die Gesuchstellenden derzeit entlang der syrisch-türkischen Grenze aufhalten sollen, wo Angriffe verschiedener Konfliktparteien an der Tages­ordnung seien. Als Gründe für die Rückkehr wurden die nicht ausreichende medizinische Versorgungslage und die mangelnde Unterbringungsmöglichkeit in der Türkei genannt. Generell erscheint dem Gericht die geltend gemachte Rückkehr der Gesuchstellenden von der Türkei in das von Bürgerkrieg und Anarchie geprägte Syrien nicht plausibel. Zur aktuellen Lage hat das Bundesverwaltungsgericht in seinem Urteil D-5779/2013 vom 25. Februar 2015 E. 5.3 ff. (als Referenzurteil publiziert) festgehalten, dass die Situation in Syrien anhaltend instabil und in stetiger Veränderung begriffen sei. Angesichts des Scheiterns aller bisherigen Bemühungen um eine Beilegung des Konflikts seien zum heutigen Zeitpunkt keinerlei Anzeichen für eine baldige substantielle Verbesserung erkennbar. Die Lage dürfte sich im Gegenteil weiterhin dramatisch verschlechtern. Nicht abzuschätzen sei, ob ein Weiterexistieren des aktuellen Machtapparates oder eine (wie auch immer beschaffene) Veränderung des Regimes zu erwarten sei. Dabei sei ebenfalls vollkommen offen, welche Rolle ethnische, religiöse und/oder politische Zugehörigkeiten im Rahmen einer künftigen Herrschaftsordnung spielen würden. Zudem geht das Gericht mit der von der Vorinstanz vorgenommenen, auf die Gesuchstellenden fokussierte Gefährdungseinschätzung gemäss der internen Notiz in den SEM-Akten (vgl. E. 6.3.2) einig: Eine aktuelle, unmittelbare und ernsthafte Gefährdung der Gesuchstellenden aufgrund des ausgewiesenen politischen Profils des Gesuchstellers ist nicht unwahrscheinlich ist, zumal die Daten seiner Verhaftung (April und August 2011) mit dem Ergebnis der vorinstanzlichen Recherche übereinstimmen. Aufgrund dieser anzunehmenden Gefährdung des Gesuchstellers in Syrien erscheinen die für eine Rückkehr vorgebrachten Gründe dem Gericht nicht nachvollziehbar, zumal die medizinische Versorgung und die Unterbringungsmöglichkeiten in einem abgelegenen Grenzort Syriens (noch) schlechter sein dürften als diejenigen in der Türkei. Überdies wird die Rückkehr kaum substantiiert vorgetragen. Es finden sich in den Eingaben vom 16. Januar und 18. März 2015 keine konkreten Angaben zur Rückkehr - weder zum Zeitpunkt noch zu den Umständen oder zum derzeitigen Aufenthaltsort der Gesuchstellenden in Syrien, und an Belegen ist den Akten schon gar nichts zu entnehmen. Zusammenfassend kommt das Gericht nach Würdigung der Akten zum Schluss, dass die Gesuchstellenden die Rückkehr nach Syrien weder belegt noch glaubhaft gemacht haben. Die entsprechenden Ausführungen des SEM in seiner Vernehmlassung vom 13. August 2015 (vgl. Prozessgeschichte Bst. C.a erster Absatz) sind vollumfänglich zu bestätigen. Das Gericht geht also davon aus, dass die Gesuchstellenden nicht nach Syrien zurückgekehrt sind und sich folglich derzeit in der Türkei befinden. Das Eingehen auf die vorinstanzlichen Ausführungen betreffend einer allfällig doch erfolgten Rückkehr und der Zumutbarkeit einer Wiedereinreise in die Türkei ist somit entbehrlich.</w:t>
      </w:r>
    </w:p>
    <w:p>
      <w:r>
        <w:rPr>
          <w:b/>
        </w:rPr>
        <w:t>E. 6.3.4</w:t>
      </w:r>
    </w:p>
    <w:p>
      <w:r>
        <w:t>Bezüglich der Unzumutbarkeit des Weiterverbleibs in der Türkei vermögen die Ausführungen des Beschwerdeführers zur konkreten Gefährdungslage der Gesuchstellenden nicht zu überzeugen. Aus den Ausführungen in der Beschwerde geht nicht hervor, inwiefern sich aus den belegten Herzproblemen des Gesuchstellers und den nicht näher umschriebenen gesundheitlichen Problemen der Gesuchstellerin eine konkrete, unmittelbare und ernsthafte Gefährdung in der Türkei für sie ergeben sollte. Es wird nicht substanziiert dargelegt, welcher Behandlung sie bedürften und welche Komplikationen mit einer nicht fortgeführten Behandlung verbunden wären. Somit sind die Herzprobleme beziehungsweise die gesundheitlichen Beschwerden für die Bejahung der konkreten Gefährdung als zu wenig gravierend zu erachten. Den entsprechenden Ausführungen in der Vernehmlassung vom 13. August 2015 betreffend der fehlenden Anhaltspunkte für eine medizinische Notlage ist vollumfänglich zuzustimmen (vgl. Prozessgeschichte Bst. C.a dritter Absatz). In Bezug auf das Vorbringen der mangelnden Unterbringungsmöglichkeit in der Türkei ist ebenfalls festzuhalten, dass dieses ebenfalls zu wenig substantiiert und konkret ausfällt. Die vorinstanzlichen Erwägungen zugunsten des Weiterverbleibs der Gesuchstellenden in der Türkei - namentlich weil sie sich dort in einem sicheren Drittstaat ohne substantiiert gegen sie persönlich gerichtete, belegte Probleme aufhalten könnten und sich somit weder in einer Situation akuter Gefährdung an Leib und Leben noch einer besonderen Notsituation, die ein behördliches Eingreifen zwingend erforderlich machen würden, befinden würden - sind somit vollumfänglich zu bestätigen.</w:t>
      </w:r>
    </w:p>
    <w:p>
      <w:r>
        <w:rPr>
          <w:b/>
        </w:rPr>
        <w:t>E. 6.3.5</w:t>
      </w:r>
    </w:p>
    <w:p>
      <w:r>
        <w:t>Die vorinstanzliche Verfügung erfolgte somit im Ergebnis in sachgerechter Anwendung der Weisung "Visumsantrag aus humanitären Gründen" und ist bezogen auf den vorliegenden Einzelfall auch als angemessen zu bezeichnen. Das SEM hat somit das Gesuch um Ausstellung eines humanitären Visums zu Recht abgelehnt.</w:t>
      </w:r>
    </w:p>
    <w:p>
      <w:r>
        <w:rPr>
          <w:b/>
        </w:rPr>
        <w:t>E. 7</w:t>
      </w:r>
    </w:p>
    <w:p>
      <w:r>
        <w:t>Aus diesen Erwägungen ergibt sich, dass die angefochtene Verfügung Bundesrecht nicht verletzt, den rechtserheblichen Sachverhalt richtig und vollständig feststellt und angemessen ist (Art. 49 VwVG). Die Beschwerde ist abzuweisen.</w:t>
      </w:r>
    </w:p>
    <w:p>
      <w:r>
        <w:rPr>
          <w:b/>
        </w:rPr>
        <w:t>E. 8</w:t>
      </w:r>
    </w:p>
    <w:p>
      <w:r>
        <w:t>Bei diesem Verfahrensausgang sind die Kosten dem Beschwerdeführer aufzuerlegen und auf insgesamt Fr. 700.- festzusetzen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