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E-1746/2025 vom 2. Juli 2025</w:t>
      </w:r>
    </w:p>
    <w:p>
      <w:r>
        <w:t>Bundesverwaltungsgericht, 2025-07-02, DE</w:t>
      </w:r>
    </w:p>
    <w:p>
      <w:r>
        <w:rPr>
          <w:b/>
        </w:rPr>
        <w:t xml:space="preserve">Quelle: </w:t>
      </w:r>
      <w:r>
        <w:t>https://mcp.opencaselaw.ch/entscheid/bvger_E-1746_2025</w:t>
      </w:r>
    </w:p>
    <w:p>
      <w:r>
        <w:t>FR: TAF E-1746/2025 du 2 juillet 2025</w:t>
      </w:r>
    </w:p>
    <w:p>
      <w:r>
        <w:t>IT: TAF E-1746/2025 del 2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E-1746/2025 Seite 8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Asyl- gründe des Beschwerdeführers beruhten auf einem Sachverhalt zu einem gemeinrechtlichen Delikt. Die Festnahmen im Zusammenhang mit Drogen würden keine Nachteile im Sinne des Asylgesetzes darstellen. Der Be- schwerdeführer habe in der Anhörung in Aussicht gestellt, den Haftbefehl und die Bestätigung der Haftentlassung unter Kaution nachzureichen. Die von ihm nachgereichten Dokumente vom 13. und 19. März 2024 stellten Vorladungen dar und seien bloss in Kopie eingereicht worden, weshalb sie keine massgebliche Beweiskraft aufwiesen. Es seien keine Beweismittel zum untergeschobenen Drogendelikt eingereicht worden. Es gebe keine Hinweise aus den Akten, die darauf schliessen liessen, dass er nicht aus rechtsstaatlich legitimen Gründen im Heimatland (strafrechtlich) verfolgt worden sei. Er habe die Möglichkeit, sich bei den juristischen Instanzen gegen die ihm zur Last gelegten Vorwürfe zur Wehr zu setzen. Der Beschwerdeführer habe vorgetragen, die untergeschobenen Delikte seien im Zusammenhang mit seinem Vater erfolgt, welcher für die LTTE tätig gewesen sei. Der Vater lebe indessen seit 2014 in Katar und der Be- schwerdeführer unterhalte nur wenig Kontakt zu ihm. Weil er eine Verfol- gung von den Aktivitäten seines Vaters ableite, erstaune es, dass er an- lässlich des kurz vor der Anhörung erfolgten Telefongesprächs mit seinem Vater nicht weitere Informationen zu dessen Aktivitäten eingeholt habe. Seit 2014 soll die Familie wegen des Vaters keine Probleme gehabt haben. Wenn die sri-lankischen Behörden den Beschwerdeführer wegen seines Vaters zu Unrecht hätten belasten wollen, sei nicht nachvollziehbar, wes- halb sie so lange zugewartet hätten und weshalb er zu nur sechs Monaten Haft verurteilt und unter Kautionsauflagen entlassen worden sei. Weiter sei angesichts der Verurteilung zu einer sechsmonatigen Gefängnisstrafe im</w:t>
      </w:r>
    </w:p>
    <w:p>
      <w:r>
        <w:t>E-1746/2025 Seite 9 Zusammenhang mit Cannabis und des geringen Profils nicht plausibel, dass die Polizei zwischen Januar und September 2024 der Familie fast 30 Besuche abgestattet haben soll. Die Vorbringen genügten den Anforderun- gen an die Glaubhaftigkeit und an die Asylrelevanz nicht. Der Wegweisungsvollzug sei zulässig, zumutbar und möglich. Der Be- schwerdeführer sei jung, ohne familiäre Verpflichtungen und könne auf ein familiäres Beziehungsnetz im Heimatland und die finanzielle Unterstützung von Verwandten im Ausland zurückgreifen.</w:t>
      </w:r>
    </w:p>
    <w:p>
      <w:r>
        <w:rPr>
          <w:b/>
        </w:rPr>
        <w:t>E. 5.2</w:t>
      </w:r>
    </w:p>
    <w:p>
      <w:r>
        <w:t>In der Beschwerde wurde vorgebracht, das SEM habe vorliegend den Untersuchungsgrundsatz verletzt. Es habe die geltend gemachte Re- flexverfolgung des Beschwerdeführers wegen der politischen Verfolgung seines Vaters und Onkels (I._______) aufgrund von deren LTTE-Unterstüt- zung ungenügend abgeklärt und im Asylentscheid die Situation des Onkels mit keinem Wort erwähnt. Er habe diesen Onkel, dessen Asylbeschwerde vor dem Gericht hängig sei, in der Anhörung mehrmals erwähnt. Weiter habe das SEM ausser Acht gelassen, dass die Aneinanderreihung der einzelnen Geschehnisse und Schikanen zwischen Mai 2023 bis zur Ausreise am 7. September 2024 in ihrer Gesamtheit bereits eine flücht- lingsrechtliche Relevanz entfalten würden. Da das Verfahren gegen ihn im- mer noch hängig sei, würde sich seine Verfolgungssituation bei einer Rück- kehr nach Sri Lanka fortsetzen. Es sei ihm nicht möglich gewesen, eine Anzeige zu erstatten, weil er sich an niemanden habe wenden können. Seine Verhaftung sei unmittelbar nach der Teilnahme an der Kundgebung erfolgt und er sei zum Verbleib und Engagement seines Vaters und seines Onkels verhört worden, weshalb offensichtlich sei, dass das Verfahren we- gen Cannabis-Besitz als Vorwand ihm zu Unrecht angehängt worden sei und ein Politmalus vorliege. Werde er nach Sri Lanka zurückgeschickt, er- warte ihn mutmasslich eine Gefängnisstrafe. Es treffe nicht zu, dass er während mehreren Jahren keine Verfolgung auf- grund des Engagements seines Vaters erlitten habe. Der Beschwerdefüh- rer habe in der Anhörung die Probleme seines Grossvaters mit den Behör- den geschildert. Es sei plausibel, dass er selbst erst seit Erreichung seiner Volljährigkeit verfolgt worden sei. Er bemühe sich weiterhin um die Be- schaffung der Beweismittel und werde diese baldmöglichst nachreichen. Der Beschwerde wurde ein undatiertes englischsprachiges Bestätigungs- schreiben eines sri-lankischen Rechtsanwaltes P._______ in Q._______</w:t>
      </w:r>
    </w:p>
    <w:p>
      <w:r>
        <w:t>E-1746/2025 Seite 10 beigelegt. In diesem wurde ausgeführt, der Beschwerdeführer habe am 4. Mai 2023 an einer Protestkundgebung gegen den illegalen Bau des Tem- pels «(…)» in K._______ teilgenommen. Danach sei er von der Polizei ver- haftet und gefoltert worden. Nach seiner Ausreise aus Sri Lanka habe die Polizei bei seiner Familie Besuche abgestattet und sie zu seinem Verbleib verhört. Der Name des Beschwerdeführers sei nach wie vor auf einer Po- lizeiliste aufgeführt.</w:t>
      </w:r>
    </w:p>
    <w:p>
      <w:r>
        <w:rPr>
          <w:b/>
        </w:rPr>
        <w:t>E. 6.1</w:t>
      </w:r>
    </w:p>
    <w:p>
      <w:r>
        <w:t>Vorweg ist auf die in der Beschwerde vorgetragene Rüge einzugehen, das SEM habe die dem Beschwerdeführer drohende Reflexverfolgung we- gen seines Vaters und insbesondere wegen seines in der Schweiz leben- den Onkels nicht gewürdigt.</w:t>
      </w:r>
    </w:p>
    <w:p>
      <w:r>
        <w:rPr>
          <w:b/>
        </w:rPr>
        <w:t>E. 6.1.1</w:t>
      </w:r>
    </w:p>
    <w:p>
      <w:r>
        <w:t>In der Anhörung trug der Beschwerdeführer bezüglich seiner zwei Inhaftierungen zunächst vor, diese seien erfolgt, nachdem er an einer Kundgebung gegen den Bau eines Tempels teilgenommen habe; danach sei ihm ein Drogendelikt respektive ein Schmuckdiebstahl untergeschoben worden. Erst bei der Befragung auf dem Polizeiposten in E._______ habe er erfahren, dass die gegen ihn erfolgte Strafverfolgung im Zusammen- hang mit dem politischen Engagement seines Vaters und seines Onkels erfolgt sei (vgl. Antwort 107). Über die politischen Tätigkeiten seines Vaters wisse er nicht viel, nur dass er bei den LTTE gewesen sei; er habe nur ab und zu Kontakte zum Vater (vgl. Antworten 38 und 76-79). Zum politischen Engagement respektive zur angeblich gegen seinen Onkel I._______ be- stehenden Verfolgungssituation hat der Beschwerdeführer keinerlei Anga- ben gemacht und bis zur Frage 107 seinen Onkel in keiner Weise mit der eigenen Verfolgung in Verbindung gebracht. In Antwort 116 trug er die Probleme seiner Familie wegen des Vaters und des Onkels zwar vor, gab aber dazu in Antwort 117 an, die Familie sei nach der Ausreise des Vaters im Jahr 2014 nicht mehr behelligt worden. Zum Onkel äusserte er sich nicht. Auch auf die Fragen 179 und 180 des SEM nach den Ursachen zu seiner vom Vater und Onkel abgeleiteten Verfolgung äusserte sich der Be- schwerdeführer nur zum Vater. In Antwort 181 führte er das ihm unterge- schobene Drogendelikt einzig auf die Probleme seines Vaters zurück. Den Onkel erwähnte er dabei mit keinem Wort.</w:t>
      </w:r>
    </w:p>
    <w:p>
      <w:r>
        <w:rPr>
          <w:b/>
        </w:rPr>
        <w:t>E. 6.1.2</w:t>
      </w:r>
    </w:p>
    <w:p>
      <w:r>
        <w:t>Bei dieser Sachlage ist nicht zu beanstanden, dass sich das SEM im Rahmen des Asylentscheides nicht mit der Situation des Onkels in der Schweiz auseinandergesetzt und die Beziehungen des Beschwerdefüh- rers zu diesem Onkel nicht gewürdigt wurden.</w:t>
      </w:r>
    </w:p>
    <w:p>
      <w:r>
        <w:t>E-1746/2025 Seite 11</w:t>
      </w:r>
    </w:p>
    <w:p>
      <w:r>
        <w:rPr>
          <w:b/>
        </w:rPr>
        <w:t>E. 6.1.3</w:t>
      </w:r>
    </w:p>
    <w:p>
      <w:r>
        <w:t>Die vorgetragene Rüge der Verletzung des Untersuchungsgrundsat- zes erweist sich daher als unzutreffend. Der rechtserhebliche Sachverhalt ist hinreichend erstellt und abgeklärt. Es besteht keine Veranlassung, die SEM-Verfügung aus formellen Gründen aufzuheben. Im Nachfolgenden sind die materiellen Asylgründe des Beschwerdeführers zu würdigen.</w:t>
      </w:r>
    </w:p>
    <w:p>
      <w:r>
        <w:rPr>
          <w:b/>
        </w:rPr>
        <w:t>E. 7</w:t>
      </w:r>
    </w:p>
    <w:p>
      <w:r>
        <w:t>Nach Prüfung der Akten kommt das Gericht zum Schluss, dass das SEM mit überzeugender Begründung zur zutreffenden Erkenntnis gelangt ist, dass die geltend gemachten Verfolgungsvorbringen den Anforderungen von Art. 7 AsylG an die Glaubhaftmachung eines asylbegründenden Sach- verhalts nicht genügen. Die vorinstanzlichen Erwägungen geben zu keinen Beanstandungen Anlass und es kann insoweit zur Vermeidung von Wie- derholungen auf den Inhalt der angefochtenen Verfügung (vgl. dort Ziffer II) verwiesen werden.</w:t>
      </w:r>
    </w:p>
    <w:p>
      <w:r>
        <w:rPr>
          <w:b/>
        </w:rPr>
        <w:t>E. 7.1</w:t>
      </w:r>
    </w:p>
    <w:p>
      <w:r>
        <w:t>Das Gericht erachtet es als nicht nachvollziehbar, dass der Beschwer- deführer, der seine angebliche Verfolgung massgeblich auf die Probleme seines Vaters ableitet, beim kurz vor der Anhörung angeblich durchgeführ- ten Telefongespräch mit seinem Vater in Doha nichts Näheres zu dessen politischem Engagement zu erfahren versucht haben will. Wenn er sein Asylgesuch zu einem wesentlichen Teil auf die politischen Tätigkeiten sei- nes Vaters zurückführt, wäre zu erwarten gewesen, dass er zu diesem En- gagement mehr hätte in Erfahrung bringen wollen und mehr dazu hätte berichten können. Zudem ist aufgrund der weiteren Angaben kaum anzu- nehmen, dass die sri-lankischen Behörden den Beschwerdeführer wegen enger Kontakte zu seinem Vater politisch missliebiger Aktivitäten verdäch- tigt hätten, nachdem sein Vater die Familie und Sri Lanka bereits 2014 ver- lassen haben soll.</w:t>
      </w:r>
    </w:p>
    <w:p>
      <w:r>
        <w:rPr>
          <w:b/>
        </w:rPr>
        <w:t>E. 7.2</w:t>
      </w:r>
    </w:p>
    <w:p>
      <w:r>
        <w:t>Wenn die sri-lankischen Behörden tatsächlich das geltend gemachte Verfolgungsinteresse am Beschwerdeführer auch neun Jahre nach der Ausreise des Vaters aufrechterhalten hätten, bleibt realitätsfremd, dass sie ihn nach den beiden Festnahmen im Jahr 2023 nicht zu längeren Haftstra- fen verurteilt, sondern ihn bereits nach einigen Wochen Haft wieder freige- lassen haben. Auch das geltend gemachte Ausmass der behördlichen Be- suche der sri-lankischen Behörden nach der Ausreise des Beschwerdefüh- rers – zwischen Januar und September 2024 sollen die Behörden dreimal</w:t>
      </w:r>
    </w:p>
    <w:p>
      <w:r>
        <w:t>E-1746/2025 Seite 12 monatlich vorbeigekommen sein – muss als überzogen und daher un- glaubhaft eingestuft worden.</w:t>
      </w:r>
    </w:p>
    <w:p>
      <w:r>
        <w:rPr>
          <w:b/>
        </w:rPr>
        <w:t>E. 7.3</w:t>
      </w:r>
    </w:p>
    <w:p>
      <w:r>
        <w:t>Es erscheint auch insgesamt nicht plausibel, dass der Beschwerdefüh- rer neun Jahre nach der Ausreise seines Onkels und seines Vaters im Jahr 2014 (vgl. Akte 16, Antworten 45 sowie 36 und 38) im Zusammenhang mit diesen Verwandten behelligt worden sein soll. Diese Einschätzung wird auch durch den Umstand bekräftigt, dass die engere Familie (Mutter und Bruder), abgesehen von einer einzigen Festnahme des Bruders, von den sri-lankischen Behörden nicht belangt worden sind.</w:t>
      </w:r>
    </w:p>
    <w:p>
      <w:r>
        <w:rPr>
          <w:b/>
        </w:rPr>
        <w:t>E. 7.4</w:t>
      </w:r>
    </w:p>
    <w:p>
      <w:r>
        <w:t>Hinzu kommt, dass der Beschwerdeführer die bei der Anhörung in Aus- sicht gestellten Justizdokumente zum Beleg der behaupteten Unterschie- bung eines Drogendeliktes (Haftbefehl respektive Unterlagen in Zusam- menhang mit seinem Gerichtsverfahren bzw. Beschluss betreffend Freilas- sung gegen Kaution) weder im Verlauf des vorinstanzlichen Verfahrens noch auf Beschwerdestufe eingereicht hat. Bei den zwei eingereichten «Summons to a Witness to give Evidence» handelt es sich um Vorladungen zur Zeugenaussage, die keine Nachweise für das Vorliegen einer strafrechtlichen Verfolgung des Beschwerdeführers darstellen. Sie sind vom Inhalt her auch nicht geeignet, die von diesem behauptete asylbeachtliche Motivation der Behörden für die gegen ihn ein- geleiteten strafrechtlichen Gerichtsverfahren zu untermauern.</w:t>
      </w:r>
    </w:p>
    <w:p>
      <w:r>
        <w:rPr>
          <w:b/>
        </w:rPr>
        <w:t>E. 7.5</w:t>
      </w:r>
    </w:p>
    <w:p>
      <w:r>
        <w:t>Auch die mit der Beschwerde eingereichte Bestätigung eines sri-lanki- schen Rechtsanwalts vermag an der Gesamtbeurteilung nichts zu ändern. Einerseits fällt auf, dass der das Schreiben unterzeichnende Rechtsanwalt nicht derjenige ist, der den Beschwerdeführer in seinem Gerichtsverfahren begleitet haben soll (vgl. Akte 16 Antwort 122). Andererseits äussert sich der Rechtsanwalt in seinem Schreiben in keiner Weise zu einer asylrele- vanten Verfolgungssituation des Beschwerdeführers und erwähnt einzig dessen Teilnahme an einer Kundgebung sowie polizeiliche Drohungen. Diesem lediglich in Kopie eingereichten Dokument muss daher die Beweis- kraft für den Nachweis der vom Beschwerdeführer geltend gemachten Ver- folgungssituation abgesprochen werden.</w:t>
      </w:r>
    </w:p>
    <w:p>
      <w:r>
        <w:rPr>
          <w:b/>
        </w:rPr>
        <w:t>E. 7.6</w:t>
      </w:r>
    </w:p>
    <w:p>
      <w:r>
        <w:t>Aufgrund der Aktenlage ist schliesslich nicht davon auszugehen, dass beim Beschwerdeführer Risikofaktoren vorliegen, welche bei einer Rück- kehr nach Sri Lanka zu einer flüchtlingsrechtlich relevanten Verfolgung füh- ren könnten (vgl. dazu Urteil des BVGer E-1866/2015 vom 15. Juli 2016</w:t>
      </w:r>
    </w:p>
    <w:p>
      <w:r>
        <w:t>E-1746/2025 Seite 13 [als Referenzurteil publiziert] E. 8.4 und 8.5). Er hat in seiner Beschwerde- schrift denn auch keine Risikofaktoren im Sinne dieser Rechtsprechung glaubhaft vorgetragen. Er hat selbst angegeben, politisch nie aktiv gewe- sen zu sein (vgl. Akte 16, Antwort 156) und war somit nie für die LTTE oder eine anderweitige militante Organisation tätig. Es bestehen darüber hinaus keine Anhaltspunkte für die Annahme, dass er in Sri Lanka einschlägig re- gistriert wäre oder gar – wie im auf Beschwerdestufe nachgereichten An- waltsschreiben behauptet – auf einer Fahndungsliste der heimatlichen Be- hörden stünde und daher im Falle seiner Rückkehr einer erhöhten Verfol- gungsgefahr unterläge. Aus der Schweiz nach Sri Lanka zurückkehrende tamilische Asylsuchende sind ferner nicht per se einer reellen Gefahr aus- gesetzt, bei ihrer Rückkehr ernsthafte Nachteile im Sinne von Art. 3 AsylG zu erleiden, sondern nur dann, wenn die sri-lankischen Behörden das Ver- halten der zurückkehrenden Person mutmasslich als staatsfeindlich einstu- fen. Diese Voraussetzung ist mit Blick auf die vorstehenden Erwägungen vorliegend nicht erfüllt.</w:t>
      </w:r>
    </w:p>
    <w:p>
      <w:r>
        <w:rPr>
          <w:b/>
        </w:rPr>
        <w:t>E. 7.7</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E-1746/2025 Seite 14 Beim Geltendmachen von Wegweisungsvollzugshindernissen gilt gemäss der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flüchtlingsrechtlich erhebliche Ge- 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E-1746/2025 Seite 15 Saadi gegen Italien vom 28. Februar 2008, Grosse Kammer 37201/06, §§ 124-127 m.w.H.). Auch die allgemeine Menschenrechtssituation in Sri Lanka lässt den Wegweisungsvollzug im heutigen Zeitpunkt nicht als un- zulässig erscheinen. Dies gilt auch unter Berücksichtigung der jüngsten politischen Entwicklungen in Sri Lanka (siehe Urteil des BVGer D- 2536/2023 vom 26. Mai 2023 E. 10.2.3).</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die Existenz eines tragfähi- gen familiären oder sozialen Beziehungsnetzes sowie die Aussicht auf eine gesicherte Einkommens- und Wohnsituation) bejaht werden könne (vgl. Referenzurteil E-1866/2015 vom 15. Juli 2016 E. 13.3.3 betreffend die Nordprovinz mit Ausnahme des "Vanni-Gebiets" und E. 13.4 betreffend die Ostprovinz; Referenzurteil D-3619/2016 vom 16. Oktober 2017 E. 9.5.9 be- treffend Vanni). Diese Einschätzung ist nach wie vor aktuell (siehe Urteil des BVGer D-2536/2023 vom 26. Mai 2023 E. 10.3.1).</w:t>
      </w:r>
    </w:p>
    <w:p>
      <w:r>
        <w:rPr>
          <w:b/>
        </w:rPr>
        <w:t>E. 9.3.2</w:t>
      </w:r>
    </w:p>
    <w:p>
      <w:r>
        <w:t>Der Herkunftsort des Beschwerdeführers, E._______, liegt in der Nordprovinz im Distrikt O._______, womit für den Beschwerdeführer ge- mäss der erwähnten Rechtsprechung das Vorliegen von individuellen Zu- mutbarkeitskriterien zu prüfen ist. Der heute (…)-jährige Beschwerdeführer verfügt an seinem Herkunftsort über eine gesicherte Wohnsituation sowie ein tragfähiges familiäres Bezie- hungsnetz, da gemäss seinen Angaben seine Mutter und sein Bruder in einem grossen Haus einer Cousine in H._______ leben (vgl. Akte 16, Ant- wort 197). Der Beschwerdeführer ist zwar gemäss eigenen Angaben im</w:t>
      </w:r>
    </w:p>
    <w:p>
      <w:r>
        <w:t>E-1746/2025 Seite 16 Heimatland nie einer Erwerbstätigkeit nachgegangen. Er hat jedoch meh- rere Verwandte, die ihn und seine Familie bereits vor seiner Ausreise finan- ziell unterstützt haben (vgl. Akte 16, Antworten 21-24). Es ist daher davon auszugehen, dass er bei einer Rückkehr nach Sri Lanka von der dort aktu- ell herrschenden Wirtschaftskrise nicht in existenzbedrohender Weise be- troffen wäre und ihm die Aufnahme einer beruflichen Tätigkeit zumutbar wäre. Im Bedarfsfall ist anzunehmen, dass er auf die finanzielle Unterstüt- zung seiner Verwandten zählen kann.</w:t>
      </w:r>
    </w:p>
    <w:p>
      <w:r>
        <w:rPr>
          <w:b/>
        </w:rPr>
        <w:t>E. 9.3.3</w:t>
      </w:r>
    </w:p>
    <w:p>
      <w:r>
        <w:t>In der Eingabe vom 28. April 2025 werden psychische Probleme gel- tend gemacht, die durch zwei Arztberichte bestätigt werden. Aus dem Be- richt der AOZ geht unter anderem hervor, dass bei einem Wegweisungs- vollzug nach Sri Lanka die Gefahr bestehe, dass sich die psychische Symptomatik verstärke und der Beschwerdeführer in eine psychische Krise mit ausgeprägter Verzweiflung, Hoffnungslosigkeit und erneut aufkommen- den Suizidgedanken falle. Das Gericht hält dazu Folgendes fest: Aus medizinischen Gründen kann nur dann auf Unzumutbarkeit des Wegweisungsvollzugs geschlossen wer- den, wenn eine notwendige Behandlung im Heimatland nicht zur Verfü- 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 dig ist. Unzumutbarkeit liegt nicht alleine deshalb vor, weil im Heimat- oder Herkunftsstaat eine nicht dem schweizerischen Standard entsprechende medizinische Behandlung möglich ist (vgl. BVGE 2011/50 E. 8.3 mit weite- ren Hinweisen).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Beeinträchtigungen des Be- schwerdeführers – namentlich eine PTBS – nicht derart gravierend sind, als dass sie eine Rückkehr nach Sri Lanka als unzumutbar erscheinen las- sen würden.</w:t>
      </w:r>
    </w:p>
    <w:p>
      <w:r>
        <w:t>E-1746/2025 Seite 17 Gemäss den Ausführungen im Austrittsbericht der (…) war der Beschwer- deführer bereits wegen seiner psychischen Probleme mit ähnlicher Symp- tomatik in Sri Lanka in Behandlung. Es ist deshalb davon auszugehen, dass er bei Bedarf wiederum eine psychische Behandlung im Heimatland in Anspruch nehmen kann. Die notwendige medizinische Versorgung in Sri Lanka ist für den Beschwerdeführer grundsätzlich gewährleistet (vgl. hierzu: Urteil des BVGer E-54/2020 vom 2. November 2023 E. 10.3.3 mit weiteren Verweisen auf E-4556/2017 vom 14. August 2019 E. 9.3 sowie E- 2571/2019 vom 18. März 2022 E. 9.3.3). Dem Beschwerdeführer steht in Sri Lanka, auch in der Nordprovinz, der Zugang zur medizinischen Behand- lung allfälliger psychischer Krankheitsbilder grundsätzlich offen. Im Übrigen kann allfälligen gesundheitlichen Bedürfnissen bei der Ausge- staltung der Rückkehrmodalitäten durch angemessene und sorgfältige Vor- bereitung mit geeigneten medizinischen Massnahmen (Begleitung durch medizinisches Fachpersonal) Rechnung getragen werden. Zudem ist auf die Möglichkeit der medizinischen Rückkehrhilfe im Sinne von Art. 93 Abs. 1 Bst. d AsylG hinzuweisen.</w:t>
      </w:r>
    </w:p>
    <w:p>
      <w:r>
        <w:rPr>
          <w:b/>
        </w:rPr>
        <w:t>E. 9.3.4</w:t>
      </w:r>
    </w:p>
    <w:p>
      <w:r>
        <w:t>Insgesamt ist der Vollzug der Wegweisung somit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Angesichts der aus den Erwägungen hervorgehenden Aussichtslosig- keit der Beschwerde sind die Gesuche um Gewährung der unentgeltlichen Prozessführung und amtlichen Verbeiständung abzuweisen, da es an</w:t>
      </w:r>
    </w:p>
    <w:p>
      <w:r>
        <w:t>E-1746/2025 Seite 18 mindestens einer zwingenden Voraussetzung nach Art. 65 Abs. 1 VwVG mangelt.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E-1746/2025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