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E-1723/2022 vom 3. März 2022</w:t>
      </w:r>
    </w:p>
    <w:p>
      <w:r>
        <w:t>Bundesverwaltungsgericht, 2022-03-03, DE</w:t>
      </w:r>
    </w:p>
    <w:p>
      <w:r>
        <w:rPr>
          <w:b/>
        </w:rPr>
        <w:t xml:space="preserve">Quelle: </w:t>
      </w:r>
      <w:r>
        <w:t>https://mcp.opencaselaw.ch/entscheid/bvger_E-1723_2022_d20220303</w:t>
      </w:r>
    </w:p>
    <w:p>
      <w:r>
        <w:t>FR: TAF E-1723/2022 du 3 mars 2022</w:t>
      </w:r>
    </w:p>
    <w:p>
      <w:r>
        <w:t>IT: TAF E-1723/2022 del 3 marzo 2022</w:t>
      </w:r>
    </w:p>
    <w:p>
      <w:pPr>
        <w:pStyle w:val="Heading2"/>
      </w:pPr>
      <w:r>
        <w:t>Regeste</w:t>
      </w:r>
    </w:p>
    <w:p>
      <w:r>
        <w:t>Asyl und Wegweisung (Mehrfachgesuch/Wiedererw&amp;auml;gung) | Asyl und Wegweisung (Mehrfachgesuch); Verfügung des SEM vom 3. März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1.3</w:t>
      </w:r>
    </w:p>
    <w:p>
      <w:r>
        <w:t>Das Gesuch um Befreiung von der Kostenvorschusspflicht wird mit dem vorliegenden materiellen Entscheid in der Sache hinfällig.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w:t>
      </w:r>
    </w:p>
    <w:p>
      <w:r>
        <w:t>E-1723/2022 Seite 7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w:t>
      </w:r>
    </w:p>
    <w:p>
      <w:r>
        <w:t>Dem Antrag auf Bekanntgabe der mit der Behandlung der vorliegenden Sache betrauten Gerichtspersonen wurde mit Zwischenverfügung vom 20. April 2022 unter zusätzlichen Informationen zur Spruchkörperbildung stattgegeben (vgl. oben Bst. G). Ein Anspruch auf Einsicht in die Datei der entsprechenden Software des Gerichts besteht nicht: Gemäss Art. 26 Abs. 1 VwVG haben die Partei oder ihr Vertreter Anspruch darauf, in ihrer Sache folgende Akten einzusehen: Eingaben von Parteien und Vernehm- lassungen von Behörden (Bst. a), alle als Beweismittel dienenden Akten- stücke (Bst. b) und Niederschriften eröffneter Verfügungen (Bst. c). Die Software, mit welcher das Bundesverwaltungsgericht den Spruchkörper bestimmt, welcher die bei ihm eingereichten Rechtsmittel beurteilt, ist als solche keine das konkrete Verfahren betreffende Akte, in die Einsicht ge- währt werden könnte (vgl. die Urteile des BVGer D-3946/2020 vom 21. Ap- ril 2022 E. 4 [insb. 4.5.4] und D-960/2022 vom 11. Mai 2022 E. 4.3., je m.w.H.). Anträge auf Einsicht in die Software oder entsprechende Auszüge sind daher abzuweisen (vgl. a.a.O., E. 4.5.4.). Der in casu gestellte und mit Eingabe vom 5. Mai 2022 erneuerte Antrag ist daher abzuweisen.</w:t>
      </w:r>
    </w:p>
    <w:p>
      <w:r>
        <w:rPr>
          <w:b/>
        </w:rPr>
        <w:t>E. 5.1</w:t>
      </w:r>
    </w:p>
    <w:p>
      <w:r>
        <w:t>Das SEM qualifizierte die im Mehrfachasylgesuch mittels des «Police message form» vom (…) Januar 2021 geltend gemachte Verfolgung we- gen terroristischer Aktivitäten als Revisionsvorbringen und trat insoweit auf das Mehrfachasylgesuch mangels funktioneller Zuständigkeit gestützt auf Art. 9 Abs. 2 VwVG nicht ein. Seine Auffassung begründete es in der an- gefochtenen Verfügung damit, dass es sich um ein vor dem materiellen Urteil des Bundesverwaltungsgerichts vom 3. November 2021 entstande- nes Beweismittel handle, das vorbestandene Tatsachen betreffe. Der Beschwerdeführer hält dem in seiner Beschwerde (dort insb. Bst. B, Ziff. 4.1) entgegen, dass es sich um einen neuen Sachverhalt handle, weil er unverschuldeterweise erst nach Ergehen des Urteils vom 3. November 2021 von diesem Beweismittel Kenntnis erhalten habe und es nunmehr belege, dass er wegen seiner LTTE-Vergangenheit noch immer behördlich</w:t>
      </w:r>
    </w:p>
    <w:p>
      <w:r>
        <w:t>E-1723/2022 Seite 8 gesucht werde. Mit dem ausschliesslichen Abstellen auf das Entstehungs- datum des Dokuments im Hinblick auf die Qualifikation als Mehrfach- oder Revisionsgesuch verkenne das SEM die geltende Rechtsprechung des Bundesverwaltungsgerichts (Urteil D-4102/2020 und eingeleitetes Koordi- nationsverfahren betreffend bisher verschwiegene Sachverhalte). Es habe das aus dem Beweismittel sich ergebende und sich von jenem im ersten Asylverfahren unterscheidende Gefährdungsprofil deshalb nunmehr zu- ständigkeitshalber einer materiellen Prüfung nach Durchführung einer Bot- schaftsabklärung zu unterziehen. Mit dem Nichteintreten verletze es sei- nen Anspruch auf Wahrung des rechtlichen Gehörs in verschiedenen Er- scheinungsformen.</w:t>
      </w:r>
    </w:p>
    <w:p>
      <w:r>
        <w:rPr>
          <w:b/>
        </w:rPr>
        <w:t>E. 5.2</w:t>
      </w:r>
    </w:p>
    <w:p>
      <w:r>
        <w:t>Die Rechtsauffassung des SEM ist in keiner Weise zu beanstanden und entspricht in jeder Hinsicht der Rechtsprechung des Bundesverwal- tungsgerichts. Der Beschwerdeführer verkennt, dass das «Police message form» nicht einen neuen Sachverhalt begründet, sondern ein vor Abschluss des ersten Asylverfahrens entstandenes Beweismittel für einen bereits in jenem Verfahren thematisierten und beurteilten Sachverhalt (angebliche behördliche Verfolgung wegen Verdachts auf terroristische Aktivitäten) dar- stellt. Es handelt sich mithin um den klassischen und auch häufigsten Re- visionsgrund im Asylrecht (vgl. Art. 123 Abs. 2 Bst. a BGG i.V.m. Art. 45 VGG), der im Falle des vorgängigen Ergehens eines materiellen (und nicht bloss formellen) Beschwerdeurteils mittels eines Revisionsgesuchs beim Bundesverwaltungsgericht geltend zu machen wäre. Das Nichteintreten durch das SEM ist auch insofern korrekt, als der Beschwerdeführer stand- haft an der Qualifikation als ein durch das SEM zu beurteilendes neues Asylgesuch festhält und die Qualifikation als Revisionsgesuch für diesen Teil ausdrücklich verneint. Eine Person kann denn auch weder gezwungen werden, Partei in einem Verfahren zu werden, das sie explizit nicht zu iniziieren beabsichtigt, noch Partei in einem Verfahren vor dem Bundesver- waltungsgericht zu werden, welches sie gar nicht als Revisionsinstanz an- zurufen beabsichtigt. Entsprechend war das SEM vorliegend auch nicht gehalten, den revisionsrechtlichen Teil der Eingabe zuständigkeitshalber an das Bundesverwaltungsgericht zu überweisen. Allfällige Fragen des Verschuldens hinsichtlich des verspäteten Vorbringens wären in diesem Revisionsverfahren zu prüfen (nach Massgabe von Art. 46 VGG, Art. 125 BGG sowie des zur Publikation vorgesehenen Grundsatzurteils des BVGer E-4607/2019). Das Abstellen auf den Entstehungszeitpunkt des Beweis- mittels ist somit richtig und auch unter dem Aspekt der Grundsatzrechtspre- chung von BVGE 2013/22 konsequent, welche für erst nach einem materi- ellen Beschwerdeurteil entstandene Beweismittel (betr. vorbestandene</w:t>
      </w:r>
    </w:p>
    <w:p>
      <w:r>
        <w:t>E-1723/2022 Seite 9 Sachverhaltsteile) entsprechend dem Wortlaut von Art. 123 Abs. 2 Bst. a BGG (am Ende) den Revisionsweg versperrt und hierfür stattdessen den Weg eines Wiedererwägungsgesuchs beim SEM öffnet. Im Übrigen ist klarzustellen, dass es hier nicht um verschwiegene Tatsachen und Beweis- mittel geht (sondern angeblich unverschuldet verspätet vorgebrachte) und das Beweismittel offensichtlich auch nicht (und schon gar nicht weit) über eine blosse Wiedergabe der Vorbringen im ersten Asylverfahren hinaus- geht, weshalb die Anrufung der in der Beschwerde erwähnten Gerichtspra- xis auch aus diesem Grund nicht verfängt. Als Zwischenergebnis ist festzuhalten, dass das SEM zurecht auf die revi- sionsrechtlichen Teile des Mehrfachasylgesuchs nicht eingetreten ist und die Beschwerde insoweit abzuweisen ist. Es erübrigt sich, auf die in diesem Zusammenhang vom Beschwerdeführer gerügten Rechtsverletzungen und Beweisanträge sowie auf das «Police message form» weiter einzugehen.</w:t>
      </w:r>
    </w:p>
    <w:p>
      <w:r>
        <w:rPr>
          <w:b/>
        </w:rPr>
        <w:t>E. 6</w:t>
      </w:r>
    </w:p>
    <w:p>
      <w:r>
        <w:t>In der Beschwerde werden verschiedene formelle Rügen erhoben (Verlet- zung des Anspruchs auf rechtliches Gehör, Verletzung der Begründungs- pflicht, unrichtige und unvollständige Abklärung des rechtserheblichen Sachverhalts, unzureichende und willkürliche Beweiswürdigung; vgl. Be- schwerde insb. Bst. B, Ziff. 4).</w:t>
      </w:r>
    </w:p>
    <w:p>
      <w:r>
        <w:rPr>
          <w:b/>
        </w:rPr>
        <w:t>E. 6.1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was sich entsprechend in einer sachgerecht anfechtbaren Entscheidbegründung niederzuschla- gen hat (vgl. Art. 29 Abs. 2 BV; Art. 29, Art. 32 Abs. 1 und Art. 35 Abs. 1 VwVG). Nicht erforderlich ist, dass sich die Begründung mit allen Partei- standpunkten einlässlich auseinandersetzt und jedes einzelne Vorbringen ausdrücklich widerlegt (vgl. BGE 143 III 65 E. 5.2). Der Anspruch auf recht- liches Gehör beschlägt nur die Feststellung des rechtserheblichen Sachver- halts, nicht aber dessen rechtliche Würdigung. Die unrichtige oder unvoll- ständige Feststellung des rechtserheblichen Sachverhalts bildet einen Be- schwerdegrund und dem Bundesverwaltungsgericht obliegt gemäss Art. 49 Bst. b VwVG beziehungsweise Art. 106 Abs. 1 Bst. b AsylG eine</w:t>
      </w:r>
    </w:p>
    <w:p>
      <w:r>
        <w:t>E-1723/2022 Seite 10 umfassende Sachverhaltskontrolle. Unrichtig ist die Sachverhaltsfeststel- lung, wenn der Verfügung ein falscher und aktenwidriger Sachverhalt zu- grunde gelegt wird oder Beweise falsch gewürdigt worden sind; unvollstän- dig ist sie, wenn nicht alle für den Entscheid rechtswesentlichen Sachum- stände berücksichtigt werden (vgl. KÖLZ/HÄNER/BERTSCHI, Verwaltungs- verfahren und Verwaltungsrechtspflege des Bundes, 3. Aufl., 2013, Rz. 1043). Ermittelt das Bundesverwaltungsgericht eine fehler- oder lü- ckenhafte Feststellung des Sachverhalts, hebt es die Verfügung auf und weist die Sache an die Vorinstanz zurück, damit diese den rechtserhebli- chen Sachverhalt neu und vollständig feststellt (vgl. MOSER/BEUSCH/KNEU- BÜHLER, Prozessieren vor dem Bundesverwaltungsgericht, 2. Aufl. 2013, Rz. 2.191; KÖLZ/HÄNER/BERTSCHI, a.a.O., Rz. 1155). Der Untersuchungs- grundsatz gehört sodann zu den allgemeinen Grundsätzen des Verwal- tungs- beziehungsweise Asylverfahrens (Art. 12 VwVG).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Gemäss Art. 33 Abs. 1 VwVG nimmt sie ferner die ihr angebotenen Beweise ab, wenn diese zur Abklärung des Sachverhalts tauglich erscheinen.</w:t>
      </w:r>
    </w:p>
    <w:p>
      <w:r>
        <w:rPr>
          <w:b/>
        </w:rPr>
        <w:t>E. 6.2</w:t>
      </w:r>
    </w:p>
    <w:p>
      <w:r>
        <w:t>Soweit sich die in der Beschwerde erhobenen formellen Rügen nicht schon durch die bisherigen Erwägungen erledigt haben (vgl. insb. E. 5 oben) oder sie kontextbezogen erst nachfolgend noch (abschlägig) zu be- urteilen sein werden, erweisen sie sich als offensichtlich unbegründet. Sie basieren schwergewichtig auf der Behauptung, wonach zwingend eine Ge- samtbetrachtung der neuen Asylgründe und Beweismittel mit den im ersten Asylverfahren geltend gemachten und geprüften Asylgründen und Beweis- mitteln vorzunehmen sei. Der Auffassung kann nicht gefolgt werden. Pro- zessual ist klar zu unterscheiden zwischen Gründen, die in einem ersten Asylverfahren deponiert und geprüft wurden, Gründen, die seit dem rechts- kräftigen Abschluss des ersten Asylverfahrens eingetreten sind, Revisions- gründen und schliesslich Wiedererwägungsgründen. Deren Einordnung und Beurteilung erfolgt nach anderen formellen und materiellen Vorausset- zungen sowie Gesetzes- und Praxisgrundlagen. Beispielsweise hat ge- mäss Art. 111c Abs. 1 AsylG bei Asylgesuchen, die innert fünf Jahren nach Eintritt der Rechtskraft des Asyl- und Wegweisungsentscheides eingereicht werden, die Eingabe schriftlich und begründet zu erfolgen und dement- sprechend ist eine Anhörung gemäss Art. 29 AsylG grundsätzlich nicht vor- gesehen (vgl. BVGE 2014/39 E. 4.3). Zur Vornahme einer solchen oder einer Botschaftsabklärung zwecks Wahrung des Anspruchs auf rechtliches</w:t>
      </w:r>
    </w:p>
    <w:p>
      <w:r>
        <w:t>E-1723/2022 Seite 11 Gehör sieht sich denn auch das Bundesverwaltungsgericht im vorliegen- den Verfahren nicht veranlasst. Sodann ist festzuhalten, dass in der Be- schwerde die formellen Aspekte einer unvollständigen oder unrichtigen Feststellung des rechtserheblichen Sachverhalts mit der Frage der materi- ellen Würdigung desselben vermengt werden. Allein aus dem Umstand, dass das SEM die Situation in Sri Lanka anders einschätzt und zu einer anderen Würdigung der Vorbringen gelangt, als vom Beschwerdeführer verlangt, lässt sich nicht ableiten, dieses habe den rechtserheblichen Sachverhalt unvollständig erhoben. Der Beschwerdeführer ist – auch im Hinblick auf die Beschreitung allfälliger weiterer (ordentlicher oder ausserordentlicher) Verfahrenswege – sodann darauf hinzuweisen, dass ein Mehrfachasylgesuch wie auch ein Wiederer- wägungsgesuch oder ein Revisionsgesuch nicht beliebig zulässig sind und namentlich nicht dazu dienen dürfen, blosse Entscheidkritik zu üben, die Rechtskraft von Verwaltungs- und Gerichtsentscheiden immer wieder in- frage zu stellen, Fristen für die Ergreifung von Rechtsmitteln zu umgehen oder prozessuale Versäumnisse nachzuholen. Eine weitergehende Auseinandersetzung mit den erwähnten formellen Rü- gen erübrigt sich vorliegend.</w:t>
      </w:r>
    </w:p>
    <w:p>
      <w:r>
        <w:rPr>
          <w:b/>
        </w:rPr>
        <w:t>E. 7.1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Wer um Asyl nachsucht, muss die Flüchtlingseigenschaft nachweisen oder zumindest glaubhaft machen. Diese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w:t>
      </w:r>
    </w:p>
    <w:p>
      <w:r>
        <w:t>E-1723/2022 Seite 12</w:t>
      </w:r>
    </w:p>
    <w:p>
      <w:r>
        <w:rPr>
          <w:b/>
        </w:rPr>
        <w:t>E. 7.2</w:t>
      </w:r>
    </w:p>
    <w:p>
      <w:r>
        <w:t>Lehnt das SEM das Asylgesuch ab oder tritt es darauf nicht ein, so verfügt es in der Regel die Wegweisung aus der Schweiz und ordnet den Vollzug an; es berücksichtigt dabei den Grundsatz der Einheit der Familie (Art. 44 AsylG).</w:t>
      </w:r>
    </w:p>
    <w:p>
      <w:r>
        <w:rPr>
          <w:b/>
        </w:rPr>
        <w:t>E. 7.3</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 Art. 5 Abs. 1 AsylG, Art. 33 Abs. 1 FK, Art. 25 Abs. 3 BV, Art. 3 des Übereinkommens vom 10. Dezember 1984 gegen Folter und an- dere grausame, unmenschliche oder erniedrigende Behandlung oder Strafe [FoK, SR 0.105] und Art. 3 EMRK) einer Weiterreise der Ausländerin oder des Ausländers in den Heimat-, Herkunfts- oder einen Drittstaat ent- gegenstehen (Art. 83 Abs. 3 AIG). Gemäss Art. 83 Abs. 4 AIG kann der Vollzug für Ausländerinnen und Ausländer unzumutbar sein, wenn sie im Heimat- oder Herkunftsstaat aufgrund von Situationen wie Krieg, Bürger- 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 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8.1</w:t>
      </w:r>
    </w:p>
    <w:p>
      <w:r>
        <w:t>Das SEM prüfte das mit einem Arztzeugnis vom (…) Dezember 2021 unterlegte Vorbringen des Beschwerdeführers, wonach seine Ehefrau sei- netwegen nunmehr einer Reflexverfolgung in Sri Lanka ausgesetzt sei, so- wie die mittels eines aktualisierten Lageberichts des Rechtsvertreters vom</w:t>
      </w:r>
    </w:p>
    <w:p>
      <w:r>
        <w:rPr>
          <w:b/>
        </w:rPr>
        <w:t>E. 8.2</w:t>
      </w:r>
    </w:p>
    <w:p>
      <w:r>
        <w:t>Der Beschwerdeführer macht demgegenüber geltend, das SEM ver- weigere willkürlich und vorsätzlich die Prüfung der Reflexverfolgung seiner deswegen an Depressionen leidenden Ehefrau sowie die Würdigung des betreffenden Arztzeugnisses. Dass es sich um eine auf seiner eigenen Ver- folgungslage basierende Reflexverfolgung handle, zeige sich an der ebenso eingereichten und ihn betreffenden Vorladung für den (…) Januar 2021. Weiter äussere sich das SEM nicht materiell zum Inhalt der im neuen Asylgesuch dargestellten und unterlegten neuen Länderinformationen ins- besondere betreffend die prekäre Sicherheitslage in Sri Lanka. Dadurch sei die Begründungspflicht massiv und willkürlich verletzt. Auch das Bun- desverwaltungsgericht weigere sich in den letzten Monaten bewusst und systematisch, die tatsächliche Entwicklung in Sri Lanka zur Kenntnis zu nehmen. Die Lage dort habe sich zusätzlich durch die aktuelle Regierungs- krise, die katastrophale Wirtschaftslage und Unruhen in Colombo ver- schärft. Es sei absehbar, dass die Verfolgung von Tamilen mit – wie in sei- nem Fall – LTTE-Verdachtshintergrund zunehmen werde. Er habe somit Anspruch auf Feststellung der Flüchtlingseigenschaft und Gewährung des Asyls, sollte die Sache nicht an das SEM zurückgewiesen werden. Das SEM unterlasse in seiner Verfügung auch die Vornahme einer aktuellen Analyse des Wegweisungsvollzuges und insbesondere die vom EGMR ge- forderte gründliche Prüfung eines ‘real risk’ bei der Zulässigkeitsfrage. Die- ses Risiko sei in seinem Fall angesichts der dokumentierten, aber nicht gewürdigten Verschlechterungen der Lage in Sri Lanka gegeben, weshalb der Vollzug der Wegweisung unzulässig, zumindest aber unzumutbar sei, zumal angesichts der Ausweitung und willkürlichen Anwendung des PTA.</w:t>
      </w:r>
    </w:p>
    <w:p>
      <w:r>
        <w:rPr>
          <w:b/>
        </w:rPr>
        <w:t>E. 9</w:t>
      </w:r>
    </w:p>
    <w:p>
      <w:r>
        <w:t>Dezember 2021 beschriebene Verschlechterung der Sicherheits- und Menschenrechtslage in Sri Lanka antragsgemäss als Mehrfachasylge- such. Dabei erwog es, dass dem Arztzeugnis keine Hinweise auf eine asyl- rechtlich relevante Verfolgung des Beschwerdeführers zu entnehmen</w:t>
      </w:r>
    </w:p>
    <w:p>
      <w:r>
        <w:t>E-1723/2022 Seite 13 seien, da ein Zusammenhang der darin erwähnten Depression der Ehefrau mit den angeblich seinetwegen regelmässig erfolgenden Behelligungen durch die Sicherheitskräfte im Zeugnis keine Stütze finde. Der behauptete Zusammenhang sei eine reine unbewiesene Parteibehauptung, die den Anforderungen an die Glaubhaftigkeit gemäss Art. 7 AsylG nicht stand- halte. Eine neu begründete Furcht vor Verfolgung im Sinne von Art. 3 AsylG ergebe sich ebenso wenig nach Massgabe der im Referenzurteil E-1866/2015 erwähnten Risikofaktoren und die aktuelle politische Situation in Sri Lanka vermöge diese Einschätzung nicht umzustossen. Insbeson- dere reiche es nicht aus, pauschal auf politische Entwicklungen der jünge- ren Vergangenheit oder mögliche Zukunftsszenarien zu verweisen und dazu einen Lagebericht (des Rechtsvertreters) vom 9. Dezember 2021 ein- zureichen, ohne eine hinreichende Subsumption im Einzelfall überzeugend darzutun. Im Übrigen habe das Bundesverwaltungsgericht im Urteil vom 2. November 2021 nach umfangreicher Prüfung bereits festgestellt, dass der Beschwerdeführer keine Risikofaktoren im Sinne des erwähnten Refe- renzurteils aufweise. Die dortigen Schlussfolgerungen träfen auch unter Berücksichtigung des vorgelegten Lageberichts nach wie vor zu. Mithin be- stehe kein begründeter Anlass zur Annahme, er würde bei einer Rückkehr nach Sri Lanka mit beachtlicher Wahrscheinlichkeit und in absehbarer Zu- kunft flüchtlingsrechtlich relevanten Verfolgungsmassnahmen ausgesetzt. Im Übrigen würden Verfahren nach Art. 111b und Art. 111c AsylG grund- sätzlich schriftlich geführt (vgl. BVGE 2014/39 E. 5.3 f.), und eine Anhörung erweise sich auch gestützt auf Art. 12 VwVG nicht als angezeigt. Er erfülle somit die Flüchtlingseigenschaft nicht und das Mehrfachgesuch sei inso- weit abzulehnen. Die gesetzliche Regelfolge der Ablehnung des Asylge- suchs sei die Wegweisung aus der Schweiz. Deren Vollzug in den Heimat- staat sei mangels Erfüllung der Flüchtlingseigenschaft unter dem Aspekt von Art. 5 Abs. 1 AsylG und Art. 33 FK, mangels Anhaltspunkten für die be- achtliche Wahrscheinlichkeit der Gewärtigung einer nach Art. 3 EMRK ver- botene Strafe oder Behandlung und unter Berücksichtigung der EGMR- Rechtsprechung völkerrechtlich zulässig; die allgemeine Menschenrechts- lage in Sri Lanka bewirke keine generelle Unzulässigkeit. Hinsichtlich der Beurteilung der Zumutbarkeit des Wegweisungsvollzuges könne vollum- fänglich auf die Ausführungen im Urteil vom 2. November 2021 verwiesen werden; die dortigen Ausführungen träfen nach wie vor zu und dem neuen Asylgesuch seien keine stichhaltigen Gründe zu entnehmen, die zu einer anderen Einschätzung führen würden. Der Vollzug der Wegweisung sei im Übrigen technisch möglich und praktisch durchführbar. Die Erhebung einer Verfahrensgebühr stütze sich schliesslich auf Art. 111d AsylG.</w:t>
      </w:r>
    </w:p>
    <w:p>
      <w:r>
        <w:t>E-1723/2022 Seite 14</w:t>
      </w:r>
    </w:p>
    <w:p>
      <w:r>
        <w:rPr>
          <w:b/>
        </w:rPr>
        <w:t>E. 9.1</w:t>
      </w:r>
    </w:p>
    <w:p>
      <w:r>
        <w:t>Das SEM ist in seinen Erwägungen nach rechtsgenüglicher Sachver- haltsabklärung und korrekter Sachverhaltsfeststellung sowie mit überzeu- gender Begründung zur zutreffenden Erkenntnis gelangt, die geltend ge- machten neuen Verfolgungsvorbringen würden den Anforderungen von Art. 7 AsylG an die Glaubhaftigkeit respektive jenen von Art. 3 AsylG an die flüchtlingsrechtliche Beachtlichkeit nicht genügen, weshalb kein seit Ab- schluss des ersten Asylverfahrens entstandener Anspruch auf Anerken- nung als Flüchtling und auf Gewährung des Asyls bestehe. Diese Erwä- gungen und die darin enthaltenen Beweismittelwürdigungen sind nicht zu beanstanden und es kann insoweit zur Vermeidung von Wiederholungen auf den Inhalt der angefochtenen Verfügung (vgl. dort E. IV) sowie auf die zusammenfassende Wiedergabe oben (E. 8.1) verwiesen werden. Der In- halt der Beschwerde führt zu keiner anderen Betrachtungsweise. Soweit</w:t>
      </w:r>
    </w:p>
    <w:p>
      <w:r>
        <w:t>E-1723/2022 Seite 15 sie nicht blosse Wiederholungen, Bekräftigungen und Gegenbehauptun- gen enthält, ist im Einzelnen Folgendes in Erwägung zu ziehen: Der Vorwurf einer willkürlichen und vorsätzlichen Verweigerung einer Prü- fung der Reflexverfolgung der deswegen an Depressionen leidenden Ehe- frau des Beschwerdeführers und einer Würdigung des betreffenden Arzt- zeugnisses erweist sich in Anbetracht der diesbezüglichen Erwägungen des SEM als offensichtlich unbegründet. Die vorinstanzliche Erwägung, wonach dem Arztzeugnis mangels eines erkennbaren Zusammenhanges zwischen der Depression der Ehefrau und deren angeblich seinetwegen regelmässig erfolgenden Behelligungen durch die Sicherheitskräfte keine Hinweise auf eine asylrechtlich relevante Verfolgung des Beschwerdefüh- rers zu entnehmen sei, beinhaltet durchaus eine Prüfung und stellt eine Würdigung dar, die zudem angesichts des Wortlauts des Arztzeugnisses offensichtlich richtig ausgefallen ist. Abgesehen davon ist klarzustellen, dass die Ehefrau nicht Partei des vorliegenden Verfahrens ist, sie selber nie ein Asylgesuch in der Schweiz gestellt hat und daher ihre angebliche reflexive Verfolgungslage hier nicht zu thematisieren ist. Weitere Erörterun- gen zu diesem Thema erübrigen sich. Die weitere Rüge, wonach das SEM sich nicht materiell zum Inhalt der im neuen Asylgesuch dargestellten und durch Berichte unterlegten neuen Länderinformationen und der darin her- vorgehenden prekären Sicherheitslage in Sri Lanka äussere, wodurch es die Begründungspflicht massiv und willkürlich verletze, geht ebenso fehl. Das SEM hat in der angefochtenen Verfügung klargestellt, dass damit eine hinreichende und überzeugende Subsumption im Einzelfall noch nicht dar- getan sei, das Bundesverwaltungsgericht ferner im Urteil vom 2. November 2021 nach umfangreicher Prüfung bereits festgestellt habe, dass er keine Risikofaktoren im Sinne des erwähnten Referenzurteils aufweise und schliesslich die dortigen Schlussfolgerungen auch unter Berücksichtigung der vorgelegten Lageberichte nach wie vor zuträfen. Auch das ist eine ma- terielle und zudem zutreffende Prüfung und Würdigung, wenngleich sie nicht mit der Auffassung des Beschwerdeführers übereinstimmt. Die wei- tere Beanstandung, wonach auch das Bundesverwaltungsgericht sich aus der Sicht des Rechtsvertreters in den letzten Monaten bewusst und syste- matisch weigere, die tatsächliche Entwicklung in Sri Lanka zur Kenntnis zu nehmen, ist nicht einzelfallspezifisch und deshalb an dieser Stelle nicht weiter zu kommentieren. Die geltend gemachten, nach Ergehen der ange- fochtenen Verfügung hinzugetretenen neuen Ereignisse in Sri Lanka (Re- gierungskrise, schlechte Wirtschaftslage und Unruhen) sind im Übrigen vorliegend für die Beurteilung des Risikoprofils des Beschwerdeführers nicht bedeutsam. Die Behauptung, es sei absehbar, dass die Verfolgung</w:t>
      </w:r>
    </w:p>
    <w:p>
      <w:r>
        <w:t>E-1723/2022 Seite 16 von Tamilen mit – wie in seinem Fall – LTTE-Verdachtshintergrund zuneh- men werde, ist rein spekulativ. Nach dem Erwogenen reichen weder die neuen Asylgründe noch das Gesamtbild risikobegründender Faktoren zur Annahme einer flüchtlingsrechtlich bedeutsamen Furcht des Beschwerde- führers vor Verfolgung im Sinne von Art. 3 AsylG aus. Zusammenfassend ist festzuhalten, dass der Beschwerdeführer seine an- gebliche neue Verfolgungslage nicht im Sinne von Art. 7 AsylG glaubhaft- machen konnte beziehungsweise er keine im Sinne von Art. 3 AsylG flücht- lingsrechtlich beachtlichen Benachteiligungen selber erlebt oder zu be- fürchten hat, weshalb weder ein Anspruch auf Anerkennung als Flüchtling noch auf Gewährung von Asyl besteht.</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 Dies wird in der Beschwerde auch nicht bestritten.</w:t>
      </w:r>
    </w:p>
    <w:p>
      <w:r>
        <w:rPr>
          <w:b/>
        </w:rPr>
        <w:t>E. 9.3</w:t>
      </w:r>
    </w:p>
    <w:p>
      <w:r>
        <w:t>Die Vorinstanz hat im Weiteren den Wegweisungsvollzug zu Recht als zulässig, zumutbar und möglich erkannt. Zur Vermeidung von Wiederho- lungen kann auch hierzu wiederum vollumfänglich auf die zu bestätigenden Ausführungen des SEM in der angefochtenen Verfügung sowie auf die vor- stehende Zusammenfassung (vgl. E. 8.1) verwiesen werden, ebenso auf die umfassenden Erwägungen im den Beschwerdeführer betreffenden Ur- teil E-1106/2018 vom 2. November 2021, dessen Erwägungen in E. 8 grundsätzlich nach wie vor Gültigkeit beanspruchen und sich insbesondere auch mit der Frage des Vorliegens eines «real risk» auseinandersetzen. Die Beschwerde öffnet auch diesbezüglich keinen neuen Blickwinkel. An den vom SEM zutreffend gewonnenen Erkenntnissen vermögen der allge- meine Hinweis auf die "willkürliche PTA-Erweiterung" und die zurzeit in Tei- len Sri Lankas herrschende angespannte Lage (Regierungs-, Wirtschafts- und Finanzkrise sowie teilweise gewaltsame Proteste gegen steigende Preise für Verbrauchsgüter und gegen Engpässe vorab bei der Treib- stoffversorgung) grundsätzlich nichts zu ändern, zumal die Krise die ganze srilankische Bevölkerung betrifft und keine Situation allgemeiner Gewalt herrscht. Der Vollzug der Wegweisung ist nach dem Gesagten als zulässig, zumut- bar und möglich zu bezeichnen. Eine Anordnung der vorläufigen Aufnahme fällt somit ausser Betracht (Art. 83 Abs. 1–4 AIG).</w:t>
      </w:r>
    </w:p>
    <w:p>
      <w:r>
        <w:t>E-1723/2022 Seite 17</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mitsamt den Prozess- und Beweisanträgen abzuweisen.</w:t>
      </w:r>
    </w:p>
    <w:p>
      <w:r>
        <w:rPr>
          <w:b/>
        </w:rPr>
        <w:t>E. 11</w:t>
      </w:r>
    </w:p>
    <w:p>
      <w:r>
        <w:t>Bei diesem Ausgang des Verfahrens sind die Kosten dem Beschwerde- führer aufzuerlegen (Art. 63 Abs. 1 VwVG) und auf insgesamt Fr. 1'500.– festzusetzen (Art. 1–3 des Reglements vom 21. Februar 2008 über die Kosten und Entschädigungen vor dem Bundesverwaltungsgericht [VGKE, SR 173.320.2]). Da sich die Beschwerde gemäss den vorstehenden Erwä- gungen als aussichtslos präsentiert, ist das nachträglich gestellte und nach Art. 65 Abs. 1 VwVG zu beurteilende Gesuch um Erlass der Verfahrens- kosten unbesehen der geltend gemachten Mittellosigkeit des Beschwerde- führers abzuweisen.</w:t>
      </w:r>
    </w:p>
    <w:p>
      <w:r>
        <w:t>(Dispositiv nächste Seite)</w:t>
      </w:r>
    </w:p>
    <w:p>
      <w:r>
        <w:t>E-1723/2022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