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E-171/2018 vom 15. August 2018</w:t>
      </w:r>
    </w:p>
    <w:p>
      <w:r>
        <w:t>Bundesverwaltungsgericht, 2018-08-15, DE</w:t>
      </w:r>
    </w:p>
    <w:p>
      <w:r>
        <w:rPr>
          <w:b/>
        </w:rPr>
        <w:t xml:space="preserve">Quelle: </w:t>
      </w:r>
      <w:r>
        <w:t>https://mcp.opencaselaw.ch/entscheid/bvger_E-171_2018</w:t>
      </w:r>
    </w:p>
    <w:p>
      <w:r>
        <w:t>FR: TAF E-171/2018 du 15 août 2018</w:t>
      </w:r>
    </w:p>
    <w:p>
      <w:r>
        <w:t>IT: TAF E-171/2018 del 15 agosto 2018</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1.3</w:t>
      </w:r>
    </w:p>
    <w:p>
      <w:r>
        <w:t>Das Verfahren richtet sich nach dem VwVG, soweit das VGG und das AsylG nichts anderes bestimmen (Art. 37 VGG und Art. 6 AsylG).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Beschwerde erweist sich zum heutigen Zeitpunkt als offensichtlich unbegründet und ist im Verfahren einzelrichterlicher Zuständigkeit mit Zustimmung eines zweiten Richters (Art. 111 Bst. e AsylG) ohne Weiterungen und mit summarischer Begründung zu behandeln (Art. 111a Abs. 1 und 2 AsylG).</w:t>
      </w:r>
    </w:p>
    <w:p>
      <w:r>
        <w:rPr>
          <w:b/>
        </w:rPr>
        <w:t>E. 3.2</w:t>
      </w:r>
    </w:p>
    <w:p>
      <w:r>
        <w:t>Dass dem Beschwerdeführer die unentgeltliche Rechtspflege (Art. 65 Abs. 1 VwVG) gewährt wurde (vgl. oben, Bst. D), die Beschwerde also im Beschwerdezeitpunkt als nicht aussichtslos zu qualifizieren war, steht einer Behandlung der Beschwerde im Verfahren nach Art. 111 Bst. e AsylG in bestimmten Konstellationen nicht entgegen. Dies ist namentlich dann der Fall, wenn sich die Beschwerde aufgrund neuer Erkenntnisse oder einer geänderten Rechtsauffassung während des Beschwerdeverfahrens als offensichtlich unbegründet erweist (vgl. Urteil des BVGer E-8098/2015 vom 26. April 2016, E. 2.2.2). Zwar decken sich die Begriffe der Aussichtslosigkeit (Art. 65 Abs. 1 VwVG) und der offensichtlichen Unbegründetheit (Art. 111 Bst. e AsylG) materiell weitgehend. Für die Prüfung der offensichtlichen Unbegründetheit (Art. 111 Bst. e AsylG) ist jedoch der Urteilszeitpunkt massgebend, während für die Beurteilung der Aussichtslosigkeit der Beschwerdebegehren (Art. 65 Abs. 1 VwVG) auf den Zeitpunkt der Beschwerdeerhebung abzustellen ist (BGE 133 III 614 E. 5). Insofern ist nicht ausgeschlossen, dass eine als nicht aussichtslos zu beurteilende Beschwerde - wie vorliegend aufgrund des zwischenzeitlichen Ergehens eines Grundsatzurteils des Bundesverwaltungsgerichts - als offensichtlich unbegründet abgewiesen wird.</w:t>
      </w:r>
    </w:p>
    <w:p>
      <w:r>
        <w:rPr>
          <w:b/>
        </w:rPr>
        <w:t>E. 4</w:t>
      </w:r>
    </w:p>
    <w:p>
      <w:r>
        <w:t>Die Beschwerde richtet sich ausschliesslich gegen die von der Vorinstanz angeordnete Wegweisung und den Vollzug der Wegweisung. Die Dispositivziffern 1-2 der angefochtenen Verfügung des SEM sind - wie bereits von der Instruktionsrichterin in ihrer Zwischenverfügung vom 19. Januar 2018 festgestellt - mangels Anfechtung in Rechtskraft erwachsen und bilden nicht Gegenstand des Verfahrens. Mit Abweisung des Asylgesuches wurde auch die Wegweisung als solche zu Recht angeordnet, da der Beschwerdeführer weder über eine ausländerrechtliche Aufenthaltsbewilligung noch über einen Anspruch auf Erteilung einer solchen verfügt (Art. 44 AsylG; vgl. BVGE 2013/37 E. 4.4, 2009/50 E. 9, je m.w.H.).</w:t>
      </w:r>
    </w:p>
    <w:p>
      <w:r>
        <w:rPr>
          <w:b/>
        </w:rPr>
        <w:t>E. 5</w:t>
      </w:r>
    </w:p>
    <w:p>
      <w:r>
        <w:t>Der Beschwerdeführer ist der Auffassung, der Wegweisungsvollzug sei angesichts der drohenden Einziehung in den eritreischen Nationaldienst und einer damit verbundenen Verletzung von Art. 3 und Art. 4 Abs. 2 EMRK als unzulässig anzusehen (vgl. dazu nachfolgend E. 5.2 und 5.3). Angesichts anhaltender bewaffneter Auseinandersetzungen zwischen Eritrea und Äthiopien sei zudem von der Unzumutbarkeit des Wegweisungsvollzugs auszugehen (vgl. dazu nachfolgend E. 5.4).</w:t>
      </w:r>
    </w:p>
    <w:p>
      <w:r>
        <w:rPr>
          <w:b/>
        </w:rPr>
        <w:t>E. 5.1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5.2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 Vorinstanz wies in der angefochtenen Verfügung zutreffend darauf hin, dass das Prinzip des flüchtlingsrechtlichen Non-Refoulements nur Personen schützt, die die Flüchtlingseigenschaft erfüllen. Da rechtskräftig festgestellt ist, dass der Beschwerdeführer keine asylrechtlich erhebliche Gefährdung nachgewiesen oder glaubhaft gemacht hat (vgl. oben, E. 4), kann der in Art. 5 AsylG verankerte Grundsatz der Nichtrückschiebung im vorliegenden Verfahren keine Anwendung finden.</w:t>
      </w:r>
    </w:p>
    <w:p>
      <w:r>
        <w:rPr>
          <w:b/>
        </w:rPr>
        <w:t>E. 5.3.1</w:t>
      </w:r>
    </w:p>
    <w:p>
      <w:r>
        <w:t>Die Frage der Zulässigkeit des Wegweisungsvollzugs bei anstehender Einziehung in den eritreischen Nationaldienst ist vom Bundesverwaltungsgericht in einem jüngst ergangenen Grundsatzurteil geklärt worden (vgl. Urteil des BVGer E-5022/2017 vom 10. Juli 2018 [BVGE-Publikation vorgesehen], E.6.1). Das Gericht hat die Zulässigkeit des Wegweisungsvollzugs im genannten Urteil sowohl unter dem Gesichtspunkt des Zwangsarbeitsverbots (Art. 4 Abs. 2 EMRK) als auch unter jenem des Verbots der Folter und der unmenschlichen und erniedrigenden Behandlung (Art. 3 EMRK) geprüft.</w:t>
      </w:r>
    </w:p>
    <w:p>
      <w:r>
        <w:rPr>
          <w:b/>
        </w:rPr>
        <w:t>E. 5.3.2</w:t>
      </w:r>
    </w:p>
    <w:p>
      <w:r>
        <w:t>Nach einer umfassenden Analyse der verfügbaren Quellen gelangte das Bundesverwaltungsgericht im genannten Urteil in tatsächlicher Hinsicht zum Ergebnis, dass die Bemessung der Dienstdauer und die Gewährung von Urlauben im eritreischen Nationaldienst für die Einzelperson kaum vorhersehbar seien. Die durchschnittliche Dienstdauer lasse sich nicht genau beziffern, auszugehen sei jedoch davon, dass sie zwischen fünf und zehn Jahre betrage und in Einzelfällen darüber hinausgehen könne. Die Lebensbedingungen gestalteten sich sowohl in der Grundausbildung als auch im militärischen und im zivilen Nationaldienst schwierig; im zivilen Nationaldienst insbesondere deshalb, weil Verpflegung und Unterkunft nicht immer zur Verfügung gestellt würden und der Nationaldienstsold - trotz einzelner Verbesserungen in jüngster Zeit - kaum ausreiche, um den Lebensunterhalt zu decken. Darüber hinausgehend stellte das Bundesverwaltungsgericht fest, dass es im eritreischen Nationaldienst - insbesondere in der Grundausbildung und im militärischen Nationaldienst - zu Misshandlungen und sexuellen Übergriffen komme (vgl. zum Ganzen Urteil des BVGer E-5022/2017, a.a.O., E. 6.1.5.2).</w:t>
      </w:r>
    </w:p>
    <w:p>
      <w:r>
        <w:rPr>
          <w:b/>
        </w:rPr>
        <w:t>E. 5.3.3</w:t>
      </w:r>
    </w:p>
    <w:p>
      <w:r>
        <w:t>In rechtlicher Hinsicht führte das Bundesverwaltungsgericht aus, Art. 4 Abs. 2 EMRK stehe dem Wegweisungsvollzug nur dann entgegen, wenn das ernsthafte Risiko einer flagranten Verletzung des Zwangsarbeitsverbots anzunehmen wäre. Der im eritreischen Nationaldienst effektiv zu befürchtende Nachteil, auf unabsehbare Zeit eine niedrig entlöhnte Arbeit für den Staat ausführen zu müssen, sei zwar als unverhältnismässige Last zu qualifizieren. Der Nachteil beraube aber Art. 4 Abs. 2 EMRK nicht seines essenziellen Gehalts; insofern sei keine flagrante Verletzung anzunehmen. Nicht erstellt sei zudem, dass die kolportierten Misshandlungen und sexuellen Übergriffe derart systematisch stattfänden, dass jede Nationaldienstleistende und jeder Nationaldienstleistende dem ernsthaften Risiko ausgesetzt wäre, selbst solche Übergriffe zu erleiden. Auch insofern sei eine Verletzung von Art. 4 Abs. 2 EMRK durch den Wegweisungsvollzugs zu verneinen (vgl. zum Ganzen Urteil des BVGer E-5022/2017, a.a.O., E. 6.1.5.2).</w:t>
      </w:r>
    </w:p>
    <w:p>
      <w:r>
        <w:rPr>
          <w:b/>
        </w:rPr>
        <w:t>E. 5.3.4</w:t>
      </w:r>
    </w:p>
    <w:p>
      <w:r>
        <w:t>Gemäss Praxis des Europäischen Gerichtshofes für Menschenrechte (EGMR) müsste der Beschwerdeführer mit Blick auf Art. 3 EMRK das ernsthafte Risiko ("real risk") nachweisen, dass ihm im Fall einer Rückschiebung Folter oder unmenschliche Behandlung drohen würde (vgl. EGMR [Grosse Kammer], Saadi gegen Italien, Urteil vom 28. Februar 2008, Nr. 37201/06, §§ 124-127 m.w.H.). Im Grundsatzurteil E-5022/2017 führte das Bundesverwaltungsgericht diesbezüglich aus, dass keine hinreichenden Belege dafür existieren, dass Misshandlungen und sexuelle Übergriffe im Nationaldienst derart flächendeckend stattfänden, dass jede Dienstleistende und jeder Dienstleistender dem ernsthaften Risiko ausgesetzt wäre, selbst solche Übergriffe zu erleiden. Es besteht daher kein ernsthaftes Risiko einer Verletzung von Art. 3 EMRK im Falle einer Einziehung in den eritreischen Nationaldienst (a.a.O., E. 6.1.6).</w:t>
      </w:r>
    </w:p>
    <w:p>
      <w:r>
        <w:rPr>
          <w:b/>
        </w:rPr>
        <w:t>E. 5.3.5</w:t>
      </w:r>
    </w:p>
    <w:p>
      <w:r>
        <w:t>Weitere Gründe für die Annahme der Unzulässigkeit des Wegweisungsvollzugs ergeben sich weder aus den Akten noch aus der Beschwerdeschrift. Der Wegweisungsvollzug ist folglich als zulässig zu betrachten.</w:t>
      </w:r>
    </w:p>
    <w:p>
      <w:r>
        <w:rPr>
          <w:b/>
        </w:rPr>
        <w:t>E. 5.4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5.4.1</w:t>
      </w:r>
    </w:p>
    <w:p>
      <w:r>
        <w:t>Gemäss aktueller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(vgl. Referenzurteil des BVGer D-2311/2016 vom 17. August 2017 E. 16 f.).</w:t>
      </w:r>
    </w:p>
    <w:p>
      <w:r>
        <w:rPr>
          <w:b/>
        </w:rPr>
        <w:t>E. 5.4.2</w:t>
      </w:r>
    </w:p>
    <w:p>
      <w:r>
        <w:t>Beim Beschwerdeführer handelt es sich um einen jungen und gesunden Mann mit Schulbildung und Arbeitserfahrung; er hat in Eritrea mit seinen Eltern und seinen Geschwistern ein familiäres Bezugsnetz (vgl. A13/26 F. 9 ff., 29, 36). Besondere Umstände, aufgrund derer von einer Existenzbedrohung ausgegangen werden müsste, sind vorliegend keine ersichtlich. Nach dem Gesagten erweist sich der Vollzug der Wegweisung nicht als unzumutbar. Soweit in der Beschwerdeschrift vorgebracht wird, die allgemeine Situation in Eritrea mache den Wegweisungsvollzug unzumutbar, widerspricht dies ohne substantiierte Begründung der aktuellen Länderpraxis der Vorinstanz und des Bundesverwaltungsgerichts. Seit Einreichung der Beschwerde haben sich überdies weitere Veränderungen ergeben; namentlich haben Äthiopien und Eritrea jüngst ein Friedensabkommen geschlossen (vgl. Neue Zürcher Zeitung, Äthiopien treibt den Friedensprozess mit Eritrea schnell voran, 9. Juli 2018).</w:t>
      </w:r>
    </w:p>
    <w:p>
      <w:r>
        <w:rPr>
          <w:b/>
        </w:rPr>
        <w:t>E. 5.5</w:t>
      </w:r>
    </w:p>
    <w:p>
      <w:r>
        <w:t>Zwar ist darauf hinzuweisen, dass derzeit die zwangsweise Rückführung nach Eritrea generell nicht möglich ist. Die Möglichkeit der freiwilligen Rückkehr steht aber praxisgemäss der Feststellung der Unmöglichkeit des Wegweisungsvollzugs im Sinne von Art. 83 Abs. 2 AuG entgegen. Es obliegt daher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5.6</w:t>
      </w:r>
    </w:p>
    <w:p>
      <w:r>
        <w:t>Zusammenfassend hat die Vorinstanz den Wegweisungsvollzug zu Recht als zulässig, zumutbar und möglich bezeichnet. Eine Anordnung der vorläufigen Aufnahme fällt somit ausser Betracht (Art. 83 Abs. 1-4 AuG).</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7.1</w:t>
      </w:r>
    </w:p>
    <w:p>
      <w:r>
        <w:t>Bei diesem Ausgang des Verfahrens wären die Kosten dem Beschwerdeführer aufzuerlegen (Art. 63 Abs. 1 VwVG). Die mit der Beschwerde gestellten Gesuche um Gewährung der unentgeltlichen Prozessführung und Rechtsverbeiständung wurden jedoch mit Instruktionsverfügung vom 19. Januar 2018 gutgeheissen, weshalb keine Verfahrenskosten zu erheben sind und der amtlichen Rechtsbeiständin ein Honorar auszurichten ist.</w:t>
      </w:r>
    </w:p>
    <w:p>
      <w:r>
        <w:rPr>
          <w:b/>
        </w:rPr>
        <w:t>E. 7.2</w:t>
      </w:r>
    </w:p>
    <w:p>
      <w:r>
        <w:t>Die amtliche Rechtsbeiständin reichte am 20. Februar 2018 eine Kostennote zu den Akten, welche für den Fall des Unterliegens einen Aufwand von Fr. 819.50 ausweist. Sowohl der ausgewiesene Aufwand als auch der geltend gemachte Tarif erscheinen als angemessen. Der amtlichen Rechtsbeiständin wird demnach vom Bundesverwaltungsgericht ein Honorar in der Höhe von Fr. 820.- (inklusive sämtlicher Auslagen) zugesprochen.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