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E-1715/2019 vom 1. Juli 2019</w:t>
      </w:r>
    </w:p>
    <w:p>
      <w:r>
        <w:t>Bundesverwaltungsgericht, 2019-07-01, DE</w:t>
      </w:r>
    </w:p>
    <w:p>
      <w:r>
        <w:rPr>
          <w:b/>
        </w:rPr>
        <w:t xml:space="preserve">Quelle: </w:t>
      </w:r>
      <w:r>
        <w:t>https://mcp.opencaselaw.ch/entscheid/bvger_E-1715_2019</w:t>
      </w:r>
    </w:p>
    <w:p>
      <w:r>
        <w:t>FR: TAF E-1715/2019 du 1 juillet 2019</w:t>
      </w:r>
    </w:p>
    <w:p>
      <w:r>
        <w:t>IT: TAF E-1715/2019 del 1 luglio 2019</w:t>
      </w:r>
    </w:p>
    <w:p>
      <w:pPr>
        <w:pStyle w:val="Heading2"/>
      </w:pPr>
      <w:r>
        <w:t>Regeste</w:t>
      </w:r>
    </w:p>
    <w:p>
      <w:r>
        <w:t>Asyl und Wegweisung (Mehrfachgesuch/Wiedererwägung)</w:t>
      </w:r>
    </w:p>
    <w:p>
      <w:pPr>
        <w:pStyle w:val="Heading2"/>
      </w:pPr>
      <w:r>
        <w:t>Erwägungen</w:t>
      </w:r>
    </w:p>
    <w:p>
      <w:r>
        <w:rPr>
          <w:b/>
        </w:rPr>
        <w:t>E. 1.1</w:t>
      </w:r>
    </w:p>
    <w:p>
      <w:r>
        <w:t>Am 1. Januar 2019 wurde zudem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nachstehenden Erwägung einzutreten.</w:t>
      </w:r>
    </w:p>
    <w:p>
      <w:r>
        <w:rPr>
          <w:b/>
        </w:rPr>
        <w:t>E. 1.5</w:t>
      </w:r>
    </w:p>
    <w:p>
      <w:r>
        <w:t>Auf den Antrag auf Mitteilung betreffend die Bildung des Spruchkörpers ist nicht einzutreten (vgl. Teilurteil des BVGer D-1549/2017 vom 2. Mai 2018 E. 4.3 [zur Publikation vorgesehen])</w:t>
      </w:r>
    </w:p>
    <w:p>
      <w:r>
        <w:rPr>
          <w:b/>
        </w:rPr>
        <w:t>E. 1.6</w:t>
      </w:r>
    </w:p>
    <w:p>
      <w:r>
        <w:t>Das Nichteintreten der Vorinstanz auf die revisionsrechtlichen Vorbringen des Beschwerdeführers Mitgliedschaft im (...) betreffend den Zeitrahmen vor dem Urteil E-1239/2018 des Bundesverwaltungsgerichts vom 27. März 2018 wurde nicht beanstandet, weshalb die Ziffer 6 des Dispositivs der angefochtenen Verfügung in Rechtskraft getreten ist und lediglich die Team-Mitgliedschaft und die entsprechenden Beweismittel nach dem 27. März 2018 zu berücksichtigen sind.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auf Mitteilung des Spruchgremiums wird mit Erlass des vorliegenden Urteils gegenstandslos.</w:t>
      </w:r>
    </w:p>
    <w:p>
      <w:r>
        <w:rPr>
          <w:b/>
        </w:rPr>
        <w:t>E. 4.2</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NZZ vom 2. Mai 2019: Sri Lanka: Kirchen in Colombo bleiben wegen Hinweisen auf weitere Anschläge geschlossen, https://www.nzz.ch/international/kirchen-in-colombo-bleiben-wegen-hinweisen-auf-weitere-anschlaege-geschlossen-ld.1479002; New York Times [NYT] vom 29. April 2019: Sri Lanka Authorities Were Warned, in Detail, 12 Days Before Attack, https://www.nytimes.com/2019/04/29/world/asia/sri-lanka-attack-warning.html; NYT vom 24. April 2019: Sri Lanka Attacks: What we Know and Don't Know, https://www.nytimes.com/2019/04/24/world/asia/sri-lanka-easter-bombing-attacks.html, alle abgerufen am 24. Juni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5.1</w:t>
      </w:r>
    </w:p>
    <w:p>
      <w:r>
        <w:t>Die Beschwerde hat im ordentlichen Rechtsmittelverfahren grundsätzlich aufschiebende Wirkung (Art. 6 AsylG i.V.m. Art. 55 Abs. 1 VwVG). Ausnahmsweise kann diese jedoch entzogen werden. Dabei setzt der Entzug der aufschiebenden Wirkung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Im Rahmen eines Mehrfachgesuchs gemäss Art. 111c AsylG kommt der Beschwerde grundsätzlich die aufschiebende Wirkung zu (vgl. auch Botschaft zur Änderung des Asylgesetzes vom 26. Mai 2010, BBl 2010 4455, 4505). Für den Entzug derselben gelten demnach die gleichen Voraussetzungen wie im ordentlichen Rechtsmittelverfahren.</w:t>
      </w:r>
    </w:p>
    <w:p>
      <w:r>
        <w:rPr>
          <w:b/>
        </w:rPr>
        <w:t>E. 5.2</w:t>
      </w:r>
    </w:p>
    <w:p>
      <w:r>
        <w:t>Die Vorinstanz begründete den Entzug der aufschiebenden Wirkung damit, dass das neue Asylgesuch offensichtlich unbegründet und missbräuchlich eingereicht worden sei, weshalb das öffentliche Interesse am Vollzug der Verfügung überwiege. Dieser Argumentation kann nicht gefolgt werden. Die offensichtliche Unbegründetheit eines Vorbringens allein genügt nicht, um der Beschwerde die aufschiebende Wirkung zu entziehen. Vielmehr muss die betreffende Person wie vorstehend ausgeführt zusätzlich ein gewisses Gefährdungspotential aufweisen. Ein solches Gefährdungspotential liegt jedoch gerade nicht vor. So geht vom Beschwerdeführer soweit den Akten zu entnehmen ist keinerlei Gefährdung für Leib, Leben und Gesundheit anderer Personen beziehungsweise für die öffentliche Sicherheit und Ordnung aus. Vor diesem Hintergrund ist festzustellen, dass das öffentliche Interesse am sofortigen Vollzug der angefochtenen Verfügung das private Interesse des Beschwerdeführers am normalen Fortgang des Beschwerdeverfahrens nicht überwiegt. Die Vorinstanz hat der Beschwerde die aufschiebende Wirkung demnach zu Unrecht entzogen. Soweit die Vorinstanz mit ihrem Vorgehen der angeführten missbräuchlichen Absicht des Beschwerdeführers, mit der Einreichung eines neuen Asylgesuchs seine Aufenthaltsdauer in der Schweiz verlängern zu wollen, zu entgegnen versucht, bleibt darauf hinzuweisen, dass es ihr gestützt auf Art. 111c Abs. 2 AsylG unbenommen bleibt, unbegründete oder wiederholt gleich begründete Mehrfachgesuche formlos abzuschreiben.</w:t>
      </w:r>
    </w:p>
    <w:p>
      <w:r>
        <w:rPr>
          <w:b/>
        </w:rPr>
        <w:t>E. 5.3</w:t>
      </w:r>
    </w:p>
    <w:p>
      <w:r>
        <w:t>Das Bundesverwaltungsgericht setzte den Vollzug der Wegweisung mit superprovisorischer Massnahme vom 12. April 2019 einstweilen aus, was faktisch die Wiederherstellung der aufschiebenden Wirkung zur Folge hatte. Damit ist dem Beschwerdeführer keinerlei Schaden entstanden.</w:t>
      </w:r>
    </w:p>
    <w:p>
      <w:r>
        <w:rPr>
          <w:b/>
        </w:rPr>
        <w:t>E. 6.1</w:t>
      </w:r>
    </w:p>
    <w:p>
      <w:r>
        <w:t>Sowohl in der ersten Rechtsschrift vom 10. April 2019 als auch in der Beschwerdeergänzung vom 10. Mai 2019 werden verschiedene formelle Rügen erhoben, welche vorab zu beurteilen sind, da sie allenfalls geeignet wären, eine Kassation der vorinstanzlichen Verfügung zu bewirken. Der Beschwerdeführer rügt eine Verletzung des Willkürverbots, eine Verletzung des rechtlichen Gehörs, eine Verletzung der Begründungspflicht sowie eine unvollständige und unrichtige Abklärung des rechtserheblichen Sachverhalts.</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rügt unter dem Titel der Verletzung des Willkürverbots, die Vorinstanz habe den Sachverhalt aus formellen Gründen auseinandergerissen. Er macht geltend, die Vorinstanz sei aufgrund eines neuen Sachverhalts auf sein neues Asylgesuch eingetreten und habe seine Vorbringen als Revisionsgesuch, qualifizierte Wiedererwägung und Mehrfachgesuch eingestuft und geprüft. Dieses Auseinanderreissen der Sachverhaltselemente seines Asylfalls aufgrund objektiv falscher formeller Überlegungen und die partielle Prüfung seiner Vorbringen verletzten das Willkürverbot.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Allgemeines Verwaltungsrecht, 9. Auflage, Zürich/St. Gallen 2016, N 811 f.; BGE 133 I 149 E. 3.1, mit weiteren Hinweisen). Dabei muss die angeblich willkürliche Begründung rechtsgenüglich dargelegt werden (BGE 116 Ia 426 S. 428, mit weiteren Hinweisen). Die Vorinstanz hat die Vorbringen des Beschwerdeführers und seine neu eingereichten Beweismittel in Anwendung der massgebenden Gesetzesbestimmungen über ausserordentliche Rechtsmittel und Mehrfachgesuche (vgl. Art. 111b und 111c AsylG, Art. 66 VwVG, Art. 45 VGG i.V.m. Art. 121 BGG, Art. 45 VGG i.V.m. Art. Art. 123 Abs. 2 Bst. b BGG) zu Recht differenziert als Mehrfachgesuch, (qualifiziertes) Wiedererwägungsgesuch und Revisionsgesuch entgegengenommen. Bei einer in jeder Hinsicht korrekten Rechtsanwendung ist eine Verletzung des Willkürverbots ausgeschlossen.</w:t>
      </w:r>
    </w:p>
    <w:p>
      <w:r>
        <w:rPr>
          <w:b/>
        </w:rPr>
        <w:t>E. 6.4</w:t>
      </w:r>
    </w:p>
    <w:p>
      <w:r>
        <w:t>Der Beschwerdeführer rügt eine Verletzung des rechtlichen Gehörs, da die Vorinstanz auf eine erneute Anhörung im vorliegenden Asylverfahren verzichtet habe. Das neue Asylgesuch wurde nach dem rechtskräftigen Abschluss des ersten Asylverfahrens innerhalb der Fünfjahresfrist von Art. 111c AsylG eingereicht. Bei dieser Konstellation ist eine Anhörung gemäss Art. 29 AsylG grundsätzlich nicht vorgesehen (vgl. BVGE 2014/39 E. 4.3). Aufgrund der dem Beschwerdeführer obliegenden Mitwirkung (vgl. Art. 8 AsylG) war er verpflichtet, seine (neuen) Asylgründe bei der Einreichung des Mehrfachgesuchs schriftlich substantiiert darzutun und mit entsprechenden Beweismitteln zu belegen. Dies hat der anwaltlich vertretene Beschwerdeführer in seinem 41 Seiten (exkl. Beilagenverzeichnis) umfassenden Gesuch vom 15. März 2019 mit der Ergänzung vom 18. März 2019 und den Beschwerdeeingaben vom 10. April und 10. Mai 2019 getan. Sodann handelt es sich beim Rechtsvertreter des Beschwerdeführers um einen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Die Rüge erweist sich als unbegründet.</w:t>
      </w:r>
    </w:p>
    <w:p>
      <w:r>
        <w:rPr>
          <w:b/>
        </w:rPr>
        <w:t>E. 6.5</w:t>
      </w:r>
    </w:p>
    <w:p>
      <w:r>
        <w:t>Weiter macht er sowohl unter dem Titel des rechtlichen Gehörs als auch der Verletzung der Begründungspflicht geltend, die Vorinstanz habe in der angefochtenen Verfügung keine sorgfältige und genügende Abklärung der individuellen Gefährdungslage des Beschwerdeführers vorgenommen. Die Vorinstanz verweise lediglich darauf, dass die Asylvorbringen sowohl durch das SEM als auch durch das Bundesverwaltungsgericht bereits mehrmals als unglaubhaft eingestuft worden seien. Die geltend gemachten risikobegründenden Faktoren seien allerdings nicht angemessen berücksichtigt worden beziehungsweise nicht im Lichte der im Asylgesuch vom 15. März 2019 neu geltend gemachten Ausgangslage in Sri Lanka betrachtet worden. Eine Verletzung der Begründungspflicht als Teilgehalt des rechtlichen Gehörs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liegt nicht vor. Die Vor-instanz hat in der angefochtenen Verfügung eingehend geprüft, ob aufgrund der aktuellen Entwicklung in Sri Lanka neue Faktoren vorliegen würden, welche geeignet wären, eine Gefährdung des Beschwerdeführers im Sinne von Art. 3 AsylG zu begründen (vgl. B6 S. 7 f.). Ausserdem legte sie dar, dass es dem Beschwerdeführer nicht gelungen sei, einen direkten persönlichen Bezug zu den eingereichten Beweismitteln und den aufgeführten Entwicklungen darzutun. Die Asylvorbringen des Beschwerdeführers sind im Übrigen bereits im Rahmen des ersten Asylverfahrens sowohl von der Vorinstanz als auch vom Bundesverwaltungsgericht als nicht glaubhaft erachtet und das Vorliegen von risikobegründenden Faktoren verneint worden. Insoweit durfte die Vorinstanz in der angefochtenen Verfügung bezüglich jener Vorbringen, die bereits im vorangegangenen Asylverfahren aktenkundig waren auf die Verfügung vom 28. Februar 2018 und das Urteil des Bundesverwaltungsgerichts vom 27. März 2018 verweisen. Entgegen der in der Beschwerde vertretenen Auffassung hat sie sich mit sämtlichen neuen Vorbringen auseinandergesetzt und ist zum Schluss gekommen, dass die aktuelle Lage in Sri Lanka nichts an der Situation des Beschwerdeführers zu ändern vermöge. Der blosse Umstand, dass dieser die Auffassung und Schlussfolgerungen der Vorinstanz nicht teilt, ist keine Verletzung des rechtlichen Gehörs beziehungsweise der Begründungspflicht, sondern eine materielle Frage. Schliesslich war eine sachgerechte Anfechtung der vorinstanzlichen Verfügung wie die vorliegende Beschwerde zeigt möglich. Diese Rüge ist demnach unbegründet.</w:t>
      </w:r>
    </w:p>
    <w:p>
      <w:r>
        <w:rPr>
          <w:b/>
        </w:rPr>
        <w:t>E. 6.6</w:t>
      </w:r>
    </w:p>
    <w:p>
      <w:r>
        <w:t>Der Beschwerdeführer rügt weiter eine unvollständige und unrichtige Sachverhaltsfeststellung. Die Vorinstanz habe die individuellen Asylgründe (insbesondere die LTTE-Verbindungen (...) und seine Zugehörigkeit zur sozialen Gruppe der abgewiesenen tamilischen Asylsuchenden sowie der vermeintlichen oder tatsächlichen LTTE-Unterstützer, seinen Auslandaufenthalt und sein exilpolitisches Engagement) unvollständig geprüft. Ausserdem widerspreche sich die Vorinstanz, indem sie zum einen angebe, auf die vorgebrachte Mitgliedschaft im (...) nicht einzutreten, später aber dennoch darauf eingehe. Die Vorinstanz habe die aktuelle Situation in Sri Lanka unvollständig und unkorrekt abgeklärt und die von ihr gemachten Analyse der Situation in Sri Lanka genügten den Anforderungen an korrekt erhobene Länderinformationen nicht. Das SEM habe ausserdem nicht thematisiert, dass die Datenübermittlung an das sri-lankische Generalkonsulat zwecks Papierbeschaffung eine Vorbereitung für einen Background Check sei.</w:t>
      </w:r>
    </w:p>
    <w:p>
      <w:r>
        <w:rPr>
          <w:b/>
        </w:rPr>
        <w:t>E. 6.6.1</w:t>
      </w:r>
    </w:p>
    <w:p>
      <w:r>
        <w:t>Gemäss Art. 111c AsylG sind Mehrfachgesuche schriftlich und begründet einzureichen, mithin bestehen erhöhte Anforderungen an die Mitwirkungspflicht (BVGE 2014/39 E. 4.3). Damit hatte die Vorinstanz keinen Anlass, weitere Abklärungen zu den Vorbringen des Beschwerdeführers zu tätigen, zumal sie davon ausgehen durfte, dass diese in seinen schriftlichen Eingaben vom 15. und 18. März 2019 zur Genüge dargetan werden konnten. Ausserdem führte sie aus, dass die reine Zugehörigkeit des Beschwerdeführers zur tamilischen Ethnie, seine (...) Verbindungen, das abgewiesene Asylgesuch, der mehrjährige Aufenthalt in der Schweiz sowie das Fehlen von gültigen Einreisepapieren nicht geeignet seien, eine flüchtlingsrechtlich relevante Furcht vor Verfolgung zu begründen. Dass der Datenübermittlung im Zusammenhang mit der Beschaffung der neuen Reisepapiere keine asylrelevante Bedeutung zukommt, wurde bereits im Asylentscheid vom 26. Januar 2018 und dem bundesverwaltungsgerichtlichen Urteil vom 27. März 2018 dargelegt. Die Vorinstanz hat Sachverhaltselemente, welche Bestandteil eines rechtskräftigen Urteils sind, im Rahmen eines erneuten Mehrfachgesuchs nicht nochmals zu beurteilen. Ausserdem bestätigte das Bundesverwaltungsgericht dies im Grundsatzurteil BVGE 2017 VI/6 E. 4.3.3. Nichts Gegenteiliges ergibt sich im Übrigen aus der angerufenen Vernehmlassung des SEM vom 8. November 2017 im Verfahren D-4794/2017. Die Vorinstanz hat demnach sämtliche möglichen Risikofaktoren berücksichtigt, weshalb diesbezüglich nicht von einer unvollständigen oder unrichtigen Sachverhaltsfeststellung auszugehen ist.</w:t>
      </w:r>
    </w:p>
    <w:p>
      <w:r>
        <w:rPr>
          <w:b/>
        </w:rPr>
        <w:t>E. 6.6.2</w:t>
      </w:r>
    </w:p>
    <w:p>
      <w:r>
        <w:t>Betreffend das (...) ist darauf hinzuweisen, dass sich die Vorinstanz klar dazu geäussert hat, dass sie die Mitgliedschaft des Beschwerdeführers im Team vor dem 27. März 2018 nicht berücksichtigen werde. Entsprechend geht daraus hervor, dass sie die Zeit danach in ihre Erwägungen miteinbeziehen wollte. Dass sie in diesem Kontext der Vollständigkeit halber auch die vor dem Urteil entstandenen Fotos berücksichtigte, ist zwar ein Widerspruch zur eigenen Ankündigung, stellt letztlich aber keine unvollständige oder unrichtige Abklärung des Sachverhalts dar. Die rechtliche Würdigung der exilpolitischen Vorbringen und der entsprechenden Beweismittel ist eine materielle Frage.</w:t>
      </w:r>
    </w:p>
    <w:p>
      <w:r>
        <w:rPr>
          <w:b/>
        </w:rPr>
        <w:t>E. 6.6.3</w:t>
      </w:r>
    </w:p>
    <w:p>
      <w:r>
        <w:t>Auch dass die Vorinstanz in ihrer Länderpraxis zu Sri Lanka einer anderen Linie folgt, als vom Beschwerdeführer vertreten, spricht nicht für eine ungenügende Sachverhaltsfeststellung. Die Vorinstanz hat auf den Seiten 7 und 8 der angefochtenen Verfügung ausführlich begründet, dass die vorgebrachten Entwicklungen keinen Bezug zum Beschwerdeführer aufweisen würden. Soweit der Beschwerdeführer schliesslich vorbringt,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w:t>
      </w:r>
    </w:p>
    <w:p>
      <w:r>
        <w:rPr>
          <w:b/>
        </w:rPr>
        <w:t>E. 6.6.4</w:t>
      </w:r>
    </w:p>
    <w:p>
      <w:r>
        <w:t>Soweit er vorbringt, das Bundesverwaltungsgericht habe die Fehlerhaftigkeit des Lagebilds des SEM vom 16. August 2016 festzustellen, da dieses Lagebild in zentralen Teilen als manipuliert anzusehen sei, indem es sich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gegebenenfalls im Rahmen der materiellen Würdigung der Argumente der Parteien durch das Gericht zu berücksichtigen.</w:t>
      </w:r>
    </w:p>
    <w:p>
      <w:r>
        <w:rPr>
          <w:b/>
        </w:rPr>
        <w:t>E. 6.6.5</w:t>
      </w:r>
    </w:p>
    <w:p>
      <w:r>
        <w:t>Im Übrigen ist festzuhalten, dass das Bundesverwaltungsgericht den Akten auch sonst keinerlei Hinweise entnehmen kann, dass die Vorinstanz den Sachverhalt nicht ausreichend erstellt haben könnte. Die Rüge geht fehl.</w:t>
      </w:r>
    </w:p>
    <w:p>
      <w:r>
        <w:rPr>
          <w:b/>
        </w:rPr>
        <w:t>E. 6.7</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7</w:t>
      </w:r>
    </w:p>
    <w:p>
      <w:r>
        <w:t>Der Beschwerdeführer stellt für den Fall einer materiellen Beurteilung seiner Beschwerde durch das Bundesverwaltungsgericht zwei Beweisanträge: Es seien ihm jene Quellen und Beweismittel vollständig anzugeben und offenzulegen, auf welche die Vorinstanz sich bei der Analyse der aktuellen Situation in Sri Lanka nach dem versuchten Putsch stütze und es sei ihm anschliessend eine Frist zur Stellungnahme anzusetzen. Weiter sei er von der Vorinstanz zu seiner individuellen Bedrohungslage, die sich infolge der veränderten Lage in Sri Lanka ergebe, erneut anzuhören.</w:t>
      </w:r>
    </w:p>
    <w:p>
      <w:r>
        <w:rPr>
          <w:b/>
        </w:rPr>
        <w:t>E. 7.1</w:t>
      </w:r>
    </w:p>
    <w:p>
      <w:r>
        <w:t>Eine erneute Anhörung erübrigt sich, da der Sachverhalt, wie vorstehend dargelegt, hinreichend erstellt wurde. Ferner besteht wie ebenfalls bereits erwähnt im Rahmen eines Mehrfachgesuches kein Anspruch auf eine erneute Anhörung (vgl. BVGE 2014/39 E. 4.3).</w:t>
      </w:r>
    </w:p>
    <w:p>
      <w:r>
        <w:rPr>
          <w:b/>
        </w:rPr>
        <w:t>E. 7.2</w:t>
      </w:r>
    </w:p>
    <w:p>
      <w:r>
        <w:t>Wie oben festgehalten, hat die Vorinstanz den relevanten Sachverhalt im vorliegenden Asylverfahren korrekt festgestellt; die behaupteten formellen Rügen des vorinstanzlichen Verfahrens erweisen sich allesamt als nicht begründet. Angesichts der vorliegenden Akten und Umstände sieht sich das Bundesverwaltungsgericht nicht veranlasst, die Quellen und Beweismittel des SEM offenzulegen oder eine Frist zur Nachreichung von weiteren Beweismitteln anzusetzen. Die Beweisanträge sind abzuweisen.</w:t>
      </w:r>
    </w:p>
    <w:p>
      <w:r>
        <w:rPr>
          <w:b/>
        </w:rPr>
        <w:t>E. 8.1</w:t>
      </w:r>
    </w:p>
    <w:p>
      <w:r>
        <w:t>Wird nach einem erfolglos durchlaufenen Asylverfahren ein Gesuch um Feststellung der Flüchtlingseigenschaft aufgrund einer nachträglichen Veränderung der Sachlage eingereicht, ist dieses als neues Asylgesuch unter den Voraussetzungen des Art. 111c AsylG zu prüfen (vgl. BVGE 2014/39 E. 4.6). Ein Wiedererwägungsverfahren wird eingeleitet, wenn sich die nachträgliche Veränderung der Sachlage (nur) auf den Wegweisungsvollzugspunkt bezieht.</w:t>
      </w:r>
    </w:p>
    <w:p>
      <w:r>
        <w:rPr>
          <w:b/>
        </w:rPr>
        <w:t>E. 8.2</w:t>
      </w:r>
    </w:p>
    <w:p>
      <w:r>
        <w:t>Werden indessen nach Abschluss des ordentlichen Beschwerdeverfahrens neue Beweismittel eingereicht, die erst nach dem Urteil erstellt wurden, mit denen aber vorbestandene Tatsachen belegt werden sollen, können diese einen Anspruch auf Wiedererwägung begründen (zum sogenannten «qualifizierten Wiedererwägungsgesuch» vgl. BVGE 2013/22 E. 5.4 und E. 11.4. f. m.w.H.). Massgeblich ist in diesem Fall Art. 66 Abs. 2 Bst. a VwVG.</w:t>
      </w:r>
    </w:p>
    <w:p>
      <w:r>
        <w:rPr>
          <w:b/>
        </w:rPr>
        <w:t>E. 8.3</w:t>
      </w:r>
    </w:p>
    <w:p>
      <w:r>
        <w:t>Die Vorinstanz hat das Gesuch vom 4. Februar 2018 zu Recht mehrheitlich als Mehrfachgesuch im Sinne von Art. 111c AsylG behandelt, da damit hauptsächlich Vorbringen dargelegt werden, die eine neue Beurteilung der Flüchtlingseigenschaft im Sinne von Art. 3 AsylG betreffen und das Gesuch zudem die formellen Voraussetzungen (schriftliche, begründete Eingabe innert fünf Jahren nach Eintritt der Rechtskraft, vgl. dazu: BVGE2014/39 E. 4.3 und E. 5.5) erfüllt.</w:t>
      </w:r>
    </w:p>
    <w:p>
      <w:r>
        <w:rPr>
          <w:b/>
        </w:rPr>
        <w:t>E. 8.4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8.5</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8.6</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8.7</w:t>
      </w:r>
    </w:p>
    <w:p>
      <w:r>
        <w:t>Exilpolitische Aktivitäten vermögen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9.1</w:t>
      </w:r>
    </w:p>
    <w:p>
      <w:r>
        <w:t>Die Vorinstanz begründete ihren ablehnenden Entscheid unter anderem damit, dass der Beschwerdeführer die Mitgliedschaft beim (...) ohne Weiteres bereits im Beschwerdeverfahren vor dem Bundesverwaltungsgericht hätte vorbringen können. Deshalb falle das Vorbringen zumindest soweit der Zeitrahmen bis zum Erlass des Urteils des Bundesverwaltungsgerichtes vom 27. März 2018 betroffen sei als Revisionsgesuch grundsätzlich in die Zuständigkeit des Bundesverwaltungsgerichtes. Die einschlägigen Beweismittel seien ebenfalls vor diesem Urteil entstanden. Insoweit trete das SEM nicht darauf ein. Das weiter vorgebrachte exilpolitische Engagement mit welchem der Beschwerdeführer sinngemäss eine veränderte Sachlage in Bezug auf die Flüchtlingseigenschaft geltend mache, sei als Mehrfachgesuch entgegen zu nehmen. Diese vermöge zu keiner flüchtlingsrechtlich relevanten Gefährdung führen, zumal vorliegend nicht die Rede davon sein könne, dass dem Beschwerdeführer aufgrund seiner Tätigkeit ein überzeugter Aktivismus mit dem Ziel der Wiederbelebung des tamilischen Separatismus zugeschrieben werde. Der Beschwerdeführer mache nebst der Mitgliedschaft in einem tamilischen Sportverein lediglich die Teilnahme an einem einzigen exilpolitischen Anlass geltend. Anhand dieser Aktivitäten sei nicht auf ein ernsthaftes Engagement des Beschwerdeführers für die tamilische Sache zu schliessen. Daran würden auch die eingereichten Fotos vom besagten (...) aus dem Jahr 2017 auf dem der Beschwerdeführer als Teil einer Gruppe mutmasslicher tamilischer Landsleute mit einer LTTE-Fahne zu sehen sei, nicht zu ändern vermögen. Ausserdem gehe daraus nicht hervor, ob und wo dieses Fotos veröffentlicht worden seien. Im Übrigen bestünde auch kein Hinweis dafür, dass er anhand der Fotos hätte identifiziert werden können oder tatsächlich wurde. Die Vorbringen betreffend die behördlichen Erkundigung nach dem Beschwerdeführer bei dessen Eltern würden angeblich auf den ursprünglichen Asylvorbringen beruhen, weshalb diese als qualifiziertes Wiedererwägungsgesuch entgegenzunehmen seien. Er habe die angeblichen Behördenkontakte ohne jegliche Konkretisierung in einer äusserst pauschalen und oberflächlichen Weise vorgebracht und diese auch nicht mit Beweismitteln belegt. Es bestünden deshalb insbesondere angesichts der bereits im vorangegangenen Asylverfahren als unglaubhaft eingestuften Asylvorbringen Zweifel am Wahrheitsgehalt der Schilderung. Die Glaubhaftigkeit der behördlichen Erkundigungen könne vorliegend dahingestellt bleiben, weil diese am rechtskräftig festgestellten Gefährdungsprofil des Beschwerdeführers ohnehin nichts zu ändern vermöchten. So lasse sich gestützt auf vereinzelte Erkundigungen durch angebliche Behördenmitglieder in zivil noch keine begründete Furcht auf unmittelbar und mit beachtlicher Wahrscheinlichkeit bevorstehende staatliche Verfolgungsmassnahmen ableiten. Gestützt auf die vorgebrachten Ereignisse und Entwicklungen in Sri Lanka mache der Beschwerdeführer eine nachträglich veränderte Sachlage in Bezug auf die Flüchtlingseigenschaft geltend, was als Mehrfachgesuch zu prüfen sei. Soweit er mit Beweismitteln, die nach dem Urteil des Bundesverwaltungsgerichts vom 15. März 2018 (recte: 27. März 2018) entstanden seien, die ursprüngliche Fehlerhaftigkeit des besagten Urteils wie auch des Asylentscheids des SEM vom 26. Januar 2018 in Bezug auf die Lageeinschätzung zu Sri Lanka aufzeigen wolle, falle das Vorbringen als qualifiziertes Wiedererwägungsgesuch in die Zuständigkeit des SEM. Gemäss rechtskräftiger Feststellung hätten die früheren Asylvorbringen des Beschwerdeführers weder den Anforderungen an die Glaubhaftmachung noch an die Flüchtlingseigenschaft zu genügen vermocht. Entsprechend weise er keine stark risikobegründenden Faktoren im Sinne der bundesverwaltungsgerichtlichen Rechtsprechung auf. Die neu aufgeführten Entwicklungen und eingereichten Beweismittel vermöchten zu keiner anderen Einschätzung der Gefährdungslage des Beschwerdeführers führen. Er führe Ereignisse, Entwicklungen sowie dokumentierte Einzelfälle auf, die die allgemeine Lage in Sri Lanka sowie die politische Situation beschreiben, jedoch keinen erkennbaren und direkten Bezug zum Beschwerdeführer aufweisen würden. Er vermöge daraus keine individuelle Gefährdung seiner Person bei einer Rückkehr nach Sri Lanka abzuleiten. Die Dokumentation begründe auch keine zusätzlichen Risikofaktoren. Der am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sei auf politischer und justizieller Ebene ausgetragen worden und habe vor allem in Colombo stattgefunden. Durch die Wiedereinsetzung von Ranil Wickremesinghe als Premierminister habe sich die Situation in Sri Lanka wieder beruhigt. Aufgrund dessen und da auch während der Zeit des Machtkampfes keine Zunahme gezielter Verfolgungsmassnahmen zu verzeichnen gewesen sei, sei nicht von einer generell erhöhten Gefährdung für sri-lankische Staatsangehörige auszugehen. Es sei bereits rechtskräftig festgestellt worden, dass die Vorbringen betreffend die reine Zugehörigkeit des Beschwerdeführers zur tamilischen Ethnie, seine (...) Verbindungen, das abgewiesene Asylgesuch, der mehrjährige Aufenthalt in der Schweiz sowie das Fehlen von gültigen Einreisepapieren nicht geeignet seien, eine flüchtlingsrechtlich relevante Furcht vor Verfolgung zu begründen. Daran vermöchten auch die neu vorgebrachten Elemente nichts zu ändern.</w:t>
      </w:r>
    </w:p>
    <w:p>
      <w:r>
        <w:rPr>
          <w:b/>
        </w:rPr>
        <w:t>E. 9.2</w:t>
      </w:r>
    </w:p>
    <w:p>
      <w:r>
        <w:t>Der Beschwerdeführer bringt auf Beschwerdeebene vor, er habe in seinem Asylgesuch eine Reflexverfolgung aufgrund der LTTE-Tätigkeiten (...) geltend gemacht. Diese würden (...) in der Schweiz leben. Einer sei (...) worden, der andere habe (...) erhalten. Die Vorinstanz gehe von der mangelnden Asylrelevanz seiner Gefährdung aus. Dieser Argumentation liege ein falsches Verständnis der tatsächlichen asylrelevanten Gefährdungslage in Sri Lanka zugrunde. Die Besuche durch die Sicherheitskräfte seien ein klares Indiz dafür, dass die sri-lankischen Behörden weiterhin ein Verfolgungsinteresse an ihm hätten. Die Schlussfolgerung der Vorinstanz, wonach die vorgebrachten Bedrohungen und Behelligungen seiner Eltern in den Jahren 2018 und 2019 unglaubhaft seien, sei entschieden zurückzuweisen. Die Ausführungen zu den Bedrohungen und Behelligungen seien schriftlich erfolgt und zusammengefasst worden. Gerade weil aber eine schriftliche Wiedergabe der Ereignisse im Vergleich zu einer mündlichen Überlieferung limitiert sei, sei eine weitere Anhörung beantragt worden. Die Eltern könnten zudem als Zeugen einvernommen werden. Er habe ausserdem ausführlich dargelegt, dass er regelmässig an regimekritischen Veranstaltungen in der Schweiz, wie etwa dem Heroes-Day in (...) teilnehme. Zudem spiele er im (...), eine Tätigkeit, welche klar eine politische, separatistische konnotierte Dimension enthalte. In der Eingabe vom 18. März 2019 sei insbesondere die LTTE-Symbolik der Sportveranstaltungen erklärt worden. Auch (...), welche von jungen Leuten weitergeführt werde. Die Mitgliedschaft in diesem Team, welches sich sämtlicher Symbolik und Rituale der LTTE bediene, führe klar zu einer Exposition. Das Spielen in einer Mannschaft führe automatisch zu einem gewissen Bekanntheitsgrad und Wiedererkennungspotenzial. Der gut aufgestellte sri-lankische Nachrichtendienst sei entgegen der Auffassung der Vorinstanz sehr wohl in der Lage, mittels Gesichtserkennungssoftware Personen zu identifizieren. Ausserdem sei die Aussage der Vorinstanz, wonach die allgemeine Situation in Sri Lanka sich wieder beruhigt habe, klar zurückzuweisen und widerlegbar. Unter Hinweis auf die auf der zusammen mit der Beschwerdeschrift eingereichten CD-ROM abgespeicherten Beweismittel legt der Beschwerdeführer die Gefährdungssituation tamilischer Rückkehrer im Allgemeinen und sein Risiko im Besonderen dar. Infolge der aktuellen politischen Krise sei eine Akzentuierung der Bedrohungslage für ethnische Minderheiten zu beobachten. Seit dem Ausbruch der Krise am 26. Oktober 2018 sei die Lage sehr volatil und nicht vorhersehbar. Mahinda Rajapaksa sei zwar nicht mehr im Amt, seine Macht sei damit jedoch nicht geschmälert. Ausserdem habe sein Nachfolger, Präsident Maithripala Sirisena, die Todesstrafe wieder eingeführt. Die Bedrohungslage für Oppositionelle, Menschenrechtsaktivisten, Journalisten und Angehörige religiöser und ethnischer Minderheiten insbesondere Tamilen spitze sich zu. Da die verantwortlichen Regierungsstellen komplett versagt hätten, seien die Terroranschläge am Osterwochenende, welche eine weitere massive Verschlechterung der Sicherheits- und Menschenrechtslage verursacht hätten, überhaupt erst möglich gewesen. Es sei nicht auszuschliessen, dass unter dem Vorwand der Wahrung der nationalen Sicherheit auch andere regimekritische Gegner ins Visier genommen und unmenschlich behandelt würden. Infolge der Verschlechterung der Lage in Sri Lanka würden Angehörige religiöser und ethnischer Minderheiten sowie von spezifischen Risikogruppen einer erhöhten Gefährdung ausgesetzt. Selbstmordanschläge seien in Sri Lanka ausserdem eng verbunden mit der Erinnerung an den sri-lankischen Bürgerkrieg, in welchem diese Art des perfiden Terrors durch die LTTE perfektioniert worden sei. Gemäss Einschätzung des Bundesverwaltungsgerichts würden seine (...) Verbindungen zur LTTE und sein exilpolitisches Engagement Hauptrisikofaktoren darstellen. Er erfülle überdies die Risikofaktoren der fehlenden gültigen Identitätspapiere und des langen Auslandaufenthaltes in der tamilischen Diaspora. Ausserdem gehöre er der bestimmten sozialen Gruppen der abgewiesenen tamilischen Asylsuchenden sowie den vermeintlichen oder tatsächlichen LTTE-Unterstützern an. Bei einer Rückkehr nach Sri Lanka hätte er daher mit asylrelevanten Nachteilen zu rechnen.</w:t>
      </w:r>
    </w:p>
    <w:p>
      <w:r>
        <w:rPr>
          <w:b/>
        </w:rPr>
        <w:t>E. 10.1</w:t>
      </w:r>
    </w:p>
    <w:p>
      <w:r>
        <w:t>Im Urteil E-1866/2015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Obige Analyse hat zudem auch vor dem Hintergrund der in der Beschwerde geltend gemachten Krise seit den Kommunalwahlen 2018 weiterhin Gültigkeit.</w:t>
      </w:r>
    </w:p>
    <w:p>
      <w:r>
        <w:rPr>
          <w:b/>
        </w:rPr>
        <w:t>E. 10.2</w:t>
      </w:r>
    </w:p>
    <w:p>
      <w:r>
        <w:t>Die Vorfluchtgründe des Beschwerdeführers (insbesondere Reflexverfolgung im Zusammenhang mit [...]) wurden bereits rechtskräftig für unglaubhaft befunden (vgl. Urteil E-1239/2018 vom 27. März 2018 E. 6.3). Gegenstand des vorliegenden Verfahrens ist somit einzig, ob die nunmehr neuen nach dem letzten rechtskräftigen Urteil vom 27. März 2018 entstandenen Sachverhalte und dazu gehörige Beweismittel (exilpolitische Tätigkeit, Mitgliedschaft im [...] ab dem 27. März 2018, Suchen durch sri-lankische Behörden, Risikoprofil bei der Rückkehr aufgrund der neuen politischen Lage im Heimatland) zur Bejahung der Flüchtlingseigenschaft führen.</w:t>
      </w:r>
    </w:p>
    <w:p>
      <w:r>
        <w:rPr>
          <w:b/>
        </w:rPr>
        <w:t>E. 11.1</w:t>
      </w:r>
    </w:p>
    <w:p>
      <w:r>
        <w:t>Die vorgebrachte Teilnahme am Heroes Day im (...) hat die Vorinstanz rechtmässig als neues Asylgesuch entgegengenommen. Der Beschwerdeführer ist jedoch nicht in der Lage, dieses Vorbringen mit Beweismitteln zu untermauern. Es handelt sich um eine blosse Behauptung, welche nicht weiter ausgeführt wird. So ist auch in keiner Weise ersichtlich, dass er bei diesem Anlass in organisatorischer oder anderweitiger Hinsicht eine besondere, über die blosse Teilnahme hinausgehende Funktion übernommen haben soll. Wie dargelegt, hätte es in seiner Mitwirkungspflicht gelegen, diese Vorbringen detaillierter vorzubringen. Folglich erweisen sich die Ausführungen der Vorinstanz in Bezug auf die im neuen Asylgesuch vorgebrachten exilpolitischen Tätigkeiten als zutreffend. Aus der exilpolitischen Aktivität resultiert deshalb keine wesentliche Schärfung des Profils.</w:t>
      </w:r>
    </w:p>
    <w:p>
      <w:r>
        <w:rPr>
          <w:b/>
        </w:rPr>
        <w:t>E. 11.2</w:t>
      </w:r>
    </w:p>
    <w:p>
      <w:r>
        <w:t>Wie bereits dargelegt, hat die Vorinstanz die Vorbringen betreffend die Mitgliedschaft im (...) vor dem Urteil des Bundesverwaltungsgerichts vom 27. März 2018 als Revisionsgesuch eingestuft und ist nicht darauf eingetreten. Der Beschwerdeführer hat hiergegen keine Beschwerde erhoben. Die Team-Mitgliedschaft nach dem 27. März 2018 hat die Vorinstanz korrekterweise im Rahmen eines Mehrfachgesuchs geprüft. Die blosse Betätigung als Spieler einer tamilischen (...), die sich unter anderem gelegentlich an Veranstaltungen beteiligt, an welchen Embleme der LTTE gezeigt werden, kann nicht als exilpolitisches Engagement bezeichnet werden, das den Beschwerdeführer als persönlich besonders exponiert erscheinen liesse. Somit liegen keine ausreichenden Anhaltspunkte dafür vor, dass der Beschwerdeführer in Sri Lanka wegen der Beteiligung an exilpolitischen und sportlichen Aktivitäten einer spezifischen Gefährdung im Sinne von Art. 3 AsylG ausgesetzt sein könnte.</w:t>
      </w:r>
    </w:p>
    <w:p>
      <w:r>
        <w:rPr>
          <w:b/>
        </w:rPr>
        <w:t>E. 11.3</w:t>
      </w:r>
    </w:p>
    <w:p>
      <w:r>
        <w:t>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haben könnten. Allein aus seiner tamilischen Ethnie und seiner nunmehr bald (...) Landesabwesenheit kann keine Gefährdung abgeleitet werden. Der am 26. Oktober 2018 begonnene Machtkampf zwischen Maithripala Sirisena, Mahinda Rajapaksa und Ranil Wickremesinghe vermag daran nichts zu ändern. Die aktuelle Lage in Sri Lanka ist zwar als volatil und nach den verheerenden Anschlägen vom 21. April 2019 zweifellos auch als sehr angespannt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11.4</w:t>
      </w:r>
    </w:p>
    <w:p>
      <w:r>
        <w:t>Das Vorbringen der erneuten behördlichen Suchen nach dem Beschwerdeführer und (...) Brüdern im Jahr 2018 und im (...) 2019 betreffen den bereits beurteilten Sachverhalt im vorangegangenen Verfahren. Wie dargelegt, konnte der Beschwerdeführer nicht glaubhaft machen, dass er vor seiner Ausreise eine Reflexverfolgung aufgrund seiner Brüder erlitten hatte. Die blosse Behauptung, die sri-lankischen Behörden hätten ihn und seine Brüder nun widerholt gesucht, überzeugt nicht. Ausserdem ist es nicht nachvollziehbar, dass die Behörden so lange Zeit nach der Ausreise der Brüder noch immer regelmässig nach ihnen suchen. Dass die Vorinstanz dieses Vorbringen korrekterweise als Wiedererwägungsgesuch und nicht als qualifiziertes Widererwägungsgesuch hätte prüfen sollen, ändert daran nichts, da dem Beschwerdeführer daraus keinerlei Rechtsnachteil erwächst.</w:t>
      </w:r>
    </w:p>
    <w:p>
      <w:r>
        <w:rPr>
          <w:b/>
        </w:rPr>
        <w:t>E. 11.5</w:t>
      </w:r>
    </w:p>
    <w:p>
      <w:r>
        <w:t>Im Übrigen kann auf die zutreffenden und ausführlichen Erwägungen in der angefochtenen Verfügung verwiesen werden.</w:t>
      </w:r>
    </w:p>
    <w:p>
      <w:r>
        <w:rPr>
          <w:b/>
        </w:rPr>
        <w:t>E. 12</w:t>
      </w:r>
    </w:p>
    <w:p>
      <w:r>
        <w:t>Zusammenfassend ist festzuhalten, dass der Beschwerdeführer die Flüchtlingseigenschaft nicht erfüllt und das SEM auch sein zweites Asylgesuch sowie Wiedererwägungsgesuch zu Recht abgelehnt hat, soweit es darauf eintrat.</w:t>
      </w:r>
    </w:p>
    <w:p>
      <w:r>
        <w:rPr>
          <w:b/>
        </w:rPr>
        <w:t>E. 13.1</w:t>
      </w:r>
    </w:p>
    <w:p>
      <w:r>
        <w:t>Lehnt das SEM das Asylgesuch ab oder tritt es darauf nicht ein, so verfügt es in der Regel die Wegweisung aus der Schweiz und ordnet den Vollzug an; es berücksichtigt dabei den Grundsatz der Einheit der Familie (Art. 44 AsylG).</w:t>
      </w:r>
    </w:p>
    <w:p>
      <w:r>
        <w:rPr>
          <w:b/>
        </w:rPr>
        <w:t>E. 13.2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Beschwerdeführer bringt vor, es sei mit überwiegender Wahrscheinlichkeit davon auszugehen, dass jeder nach Sri Lanka zurückgeschaffte tamilische Asylgesuchsteller jederzeit Opfer von Verhaftung und Verhören unter Anwendung von Folter werden könne. Da er mit seiner Vorgeschichte in diese bestimmte Gruppe falle, wäre auch bei ihm von einer solchen überwiegenden Gefahr auszugehen, weshalb die Unzulässigkeit des Wegweisungsvollzugs festzustellen sei. Ausserdem gehöre der Beschwerdeführer zu einer klar definierten Gruppe (exilpolitisch aktiver tamilischer Rückkehrer mit vermeintlichen LTTE-Verbindungen) und werde deshalb systematisch in Sri Lanka verfolgt.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darüber erhalten, dass er sich während seines längeren Aufenthalts in der Schweiz exilpolitisch betätigt und damit einen Wiederaufbau der LTTE angestrebt habe. Aufgrund seiner LTTE-Verbindungen und der bereits erfolgten Verfolgung bestehe bei den standardisierten Verhören der sri-lankischen Behörden, denen er sich nicht entziehen könne, eine akute Gefahr für Leib und Leben.</w:t>
      </w:r>
    </w:p>
    <w:p>
      <w:r>
        <w:rPr>
          <w:b/>
        </w:rPr>
        <w:t>E. 15.1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15.2.1</w:t>
      </w:r>
    </w:p>
    <w:p>
      <w:r>
        <w:t>Sodann ergeben sich weder aus der Beschwerdeschrift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15.2.2</w:t>
      </w:r>
    </w:p>
    <w:p>
      <w:r>
        <w:t>Der Vollzug der Wegweisung ist somit sowohl im Sinne der asylgesetzlichen als auch der völkerrechtlichen Bestimmungen zulässig.</w:t>
      </w:r>
    </w:p>
    <w:p>
      <w:r>
        <w:rPr>
          <w:b/>
        </w:rPr>
        <w:t>E. 15.3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w:t>
      </w:r>
    </w:p>
    <w:p>
      <w:r>
        <w:rPr>
          <w:b/>
        </w:rPr>
        <w:t>E. 15.3.1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w:t>
      </w:r>
    </w:p>
    <w:p>
      <w:r>
        <w:rPr>
          <w:b/>
        </w:rPr>
        <w:t>E. 15.3.2</w:t>
      </w:r>
    </w:p>
    <w:p>
      <w:r>
        <w:t>Die Vorinstanz hat die Zumutbarkeit des Wegweisungsvollzugs in seinen Herkunftsort im Distrikt Jaffna zutreffend bejaht. Die vom Beschwerdeführer angeführten aktuellen politischen Entwicklungen in Sri Lanka lassen keine andere Einschätzung zu. Daran vermögen wie bereits dargelegt auch die neusten Gewaltvorfälle in Sri Lanka vom 21. April 2019 und der gleichentags von der sri-lankischen Regierung verhängte Ausnahmezustand nichts zu ändern.</w:t>
      </w:r>
    </w:p>
    <w:p>
      <w:r>
        <w:rPr>
          <w:b/>
        </w:rPr>
        <w:t>E. 15.3.3</w:t>
      </w:r>
    </w:p>
    <w:p>
      <w:r>
        <w:t>In Bezug auf das Vorliegen individueller Zumutbarkeitskriterien kann auf das Urteil des Bundesverwaltungsgerichts E-1239/2018 vom 27. März 2018 (E. 8.4) und die angefochtene Verfügung (Punkt III, Ziff. 2) verwiesen werden. Der Beschwerdeführer macht im vorliegenden Verfahren nichts geltend, das an dieser bisherigen Einschätzung etwas ändern könnte. Demnach verfügt er an seinem Herkunftsort B._______, Distrikt Jaffna, Nordprovinz, über ein bestehendes familiäres Beziehungsnetz welches ihm bei der Rückkehr und Reintegration behilflich sein kann. Ausserdem können ihn seine (...), in der Schweiz lebenden Brüder finanziell unterstützen.</w:t>
      </w:r>
    </w:p>
    <w:p>
      <w:r>
        <w:rPr>
          <w:b/>
        </w:rPr>
        <w:t>E. 15.3.4</w:t>
      </w:r>
    </w:p>
    <w:p>
      <w:r>
        <w:t>Der Vollzug der Wegweisung ist somit auch zumutbar.</w:t>
      </w:r>
    </w:p>
    <w:p>
      <w:r>
        <w:rPr>
          <w:b/>
        </w:rPr>
        <w:t>E. 15.4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15.5</w:t>
      </w:r>
    </w:p>
    <w:p>
      <w:r>
        <w:t>Zusammenfassend hat die Vorinstanz den Wegweisungsvollzug zu Recht als zulässig, zumutbar und möglich bezeichnet. Eine Anordnung der vorläufigen Aufnahme fällt somit ausser Betracht (Art. 83 Abs. 1-4 AIG).</w:t>
      </w:r>
    </w:p>
    <w:p>
      <w:r>
        <w:rPr>
          <w:b/>
        </w:rPr>
        <w:t>E. 16</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 soweit darauf einzutreten ist.</w:t>
      </w:r>
    </w:p>
    <w:p>
      <w:r>
        <w:rPr>
          <w:b/>
        </w:rPr>
        <w:t>E. 17.1</w:t>
      </w:r>
    </w:p>
    <w:p>
      <w:r>
        <w:t>Bei diesem Ausgang des Verfahrens sind die Kosten dem Beschwerdeführer aufzuerlegen (Art. 63 Abs. 1 VwVG) und wegen der sehr umfangreichen Beschwerde mit zahlreichen Beilagen ohne individuellen Bezug auf insgesamt Fr. 1'500. festzusetzen (Art. 1 3 des Reglements vom 21. Februar 2008 über die Kosten und Entschädigungen vor dem Bundesverwaltungsgericht [VGKE, SR 173.320.2]). Aufgrund der faktischen Wiederherstellung der aufschiebenden Wirkung mittels superprovisorischer Massnahme ist der Beschwerdeführer mit einem Prozessantrag durchgedrungen; da es sich dabei aber um einen bloss verfahrensleitenden Antrag handelt, der die Sache nicht beschlägt, sind die Verfahrenskosten nicht zu reduzieren (vgl. Art. 63 Abs. 1 Satz 2 VwVG).</w:t>
      </w:r>
    </w:p>
    <w:p>
      <w:r>
        <w:rPr>
          <w:b/>
        </w:rPr>
        <w:t>E. 17.2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 Dieser Betrag ist von den Gesamtverfahrenskosten in der Höhe von Fr. 1 500. in Abzug zu bringen.</w:t>
      </w:r>
    </w:p>
    <w:p>
      <w:r>
        <w:rPr>
          <w:b/>
        </w:rPr>
        <w:t>E. 17.3</w:t>
      </w:r>
    </w:p>
    <w:p>
      <w:r>
        <w:t>Im Übrigen sind die Verfahrenskosten in der Höhe von Fr. 1 400. dem Beschwerdeführer aufzuerlegen.</w:t>
      </w:r>
    </w:p>
    <w:p>
      <w:r>
        <w:rPr>
          <w:b/>
        </w:rPr>
        <w:t>E. 17.4</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des unrechtmässigen Entzugs der aufschiebenden Wirkung hat der Beschwerdeführer lediglich in einem verfahrensleitenden Punkt obsiegt, weshalb ihm keine Parteientschädigung zuzusprechen ist.</w:t>
      </w:r>
    </w:p>
    <w:p>
      <w:r>
        <w:rPr>
          <w:b/>
        </w:rPr>
        <w:t>E. 18</w:t>
      </w:r>
    </w:p>
    <w:p>
      <w:r>
        <w:t>Mit vorliegendem Urteil fällt der am 12. April 2019 angeordnete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