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E-1713/2017 vom 19. Mai 2017</w:t>
      </w:r>
    </w:p>
    <w:p>
      <w:r>
        <w:t>Bundesverwaltungsgericht, 2017-05-19, DE</w:t>
      </w:r>
    </w:p>
    <w:p>
      <w:r>
        <w:rPr>
          <w:b/>
        </w:rPr>
        <w:t xml:space="preserve">Quelle: </w:t>
      </w:r>
      <w:r>
        <w:t>https://mcp.opencaselaw.ch/entscheid/bvger_E-1713_2017</w:t>
      </w:r>
    </w:p>
    <w:p>
      <w:r>
        <w:t>FR: TAF E-1713/2017 du 19 mai 2017</w:t>
      </w:r>
    </w:p>
    <w:p>
      <w:r>
        <w:t>IT: TAF E-1713/2017 del 19 maggio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form- und fristgerecht eingereichte Beschwerde ist einzutreten (Art. 108 Abs. 1 VwVG und Art. 52 Abs. 1 VwVG).</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3.1</w:t>
      </w:r>
    </w:p>
    <w:p>
      <w:r>
        <w:t>Die Beschwerdeführerin rügt eine ungenügende Abklärung des Sachverhalts. Ihr Lebenspartner sei im Jahr 2004 in die Schweiz eingereist und vorläufig aufgenommen worden. In der Folge habe er eine Aufenthaltsbewilligung erhalten, welche ihm jedoch im Jahr 2016 wieder entzogen worden sei; gegen den Entzug sei eine Beschwerde hängig. Sie lebe mit ihrem Lebenspartner und den zwei gemeinsamen Kindern zusammen. Sie sei erneut schwanger. Es sei unbestritten, dass es sich bei ihr, ihrem Lebenspartner und ihren Kindern um eine Familie im Sinne von Art. 8 EMRK handle. Dennoch habe es die Vorinstanz unterlassen zu prüfen, ob ein Vollzug der Wegweisung gegen Art. 8 EMRK verstosse. Hierbei handelt es sich um eine formelle Rüge, welche vorab zu prüfen ist, da sie allenfalls geeignet wäre, eine Kassation der vorinstanzlichen Verfügung zu bewirken.</w:t>
      </w:r>
    </w:p>
    <w:p>
      <w:r>
        <w:rPr>
          <w:b/>
        </w:rPr>
        <w:t>E. 3.2</w:t>
      </w:r>
    </w:p>
    <w:p>
      <w:r>
        <w:t>Im Asylverfahren gilt - wie in anderen Verwaltungsverfahren - der Untersuchungsgrundsatz (Art. 6 AsylG in Verbindung mit Art. 12 VwVG). Nach dem Untersuchungsgrundsatz muss die entscheidende Behörde den Sachverhalt von sich aus abklären, ist mithin selbst verantwortlich für die Beschaffung der für den Entscheid notwendigen Unterlagen und das Abklären sämtlicher rechtsrelevanter Tatsachen (Kölz/Häner/Bertschi, Verwaltungsverfahren und Verwaltungsrechtspflege des Bundes, 3. Aufl. 2013, N 142; Krauskopf/Emmenegger/Babey, Art. 12 VwVG N 20 ff. in: Waldmann/Weissenberger [Hrsg.], Praxiskommentar Verwaltungsverfahrensgesetz, 2. Aufl. 2016).</w:t>
      </w:r>
    </w:p>
    <w:p>
      <w:r>
        <w:rPr>
          <w:b/>
        </w:rPr>
        <w:t>E. 3.3</w:t>
      </w:r>
    </w:p>
    <w:p>
      <w:r>
        <w:t>Gemäss ständiger bundesgerichtlicher Rechtsprechung kann sich nur dann jemand auf den Schutz des Familienlebens nach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(Urteil des BVGer E-6932/2016 vom 1. Dezember 2016 E. 6.4 m.w.H.). Die Beschwerdeführerin wohnt seit über zwei Jahren mit ihrem Lebenspartner und den gemeinsamen Kindern zusammen in der Schweiz. Aus den Akten geht hervor, dass ein Ehevorbereitungsverfahren eingeleitet worden ist. Zudem verfügt der Lebenspartner über eine vorläufige Aufnahme; ein Beschwerdeverfahren betreffend Entzug seiner Aufenthaltsbewilligung ist hängig. Aufgrund dieser Umstände wäre die Vorinstanz gehalten gewesen, Art. 8 EMRK in die Prüfung der Zumutbarkeit des Wegweisungsvollzugs miteinzubeziehen. Durch ihre diesbezügliche Unterlassung hat sie den Untersuchungsgrundsatz verletzt (Art. 6 AsylG i.V.m. Art. 12 VwVG) und den Sachverhalt unvollständig festgestellt (Art. 106 Abs. 1 AsylG).</w:t>
      </w:r>
    </w:p>
    <w:p>
      <w:r>
        <w:rPr>
          <w:b/>
        </w:rPr>
        <w:t>E. 4</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in: Waldmann/Weissenberger [Hrsg.], Praxiskommentar Verwaltungsverfahrensgesetz, 2. Aufl. 2016, Art. 61 VwVG N 16). Angesichts der Tatsache, dass sich die Entscheidungsreife im vorliegenden Fall nicht mit geringem Aufwand herstellen lässt, ist es gestützt auf Art. 61 Abs. 1 VwVG angezeigt, die Sache zur vollständigen und richtigen Sachverhaltsabklärung im Sinne der vorangegangenen Erwägungen - unter rechtsgenüglicher Gewährung des rechtlichen Gehörs - an die Vorinstanz zurückzuweisen. Die Beschwerde ist somit gutzuheissen, soweit die Aufhebung der angefochtenen Verfügung und die Rückweisung der Sache an die Vorinstanz beantragt werden.</w:t>
      </w:r>
    </w:p>
    <w:p>
      <w:r>
        <w:rPr>
          <w:b/>
        </w:rPr>
        <w:t>E. 5.1</w:t>
      </w:r>
    </w:p>
    <w:p>
      <w:r>
        <w:t>Bei diesem Ausgang des Verfahrens sind keine Kosten zu erheben (Art. 63 Abs. 1 und 2 VwVG).</w:t>
      </w:r>
    </w:p>
    <w:p>
      <w:r>
        <w:rPr>
          <w:b/>
        </w:rPr>
        <w:t>E. 5.2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Beschwerdeführerin ist nicht vertreten und macht keine notwendigen Auslagen im Sinne von Art. 13 VGKE geltend. Auf die Ausrichtung einer Parteientschädigung ist deshalb zu verzichten.</w:t>
      </w:r>
    </w:p>
    <w:p>
      <w:r>
        <w:rPr>
          <w:b/>
        </w:rPr>
        <w:t>E. 5.3</w:t>
      </w:r>
    </w:p>
    <w:p>
      <w:r>
        <w:t>Die Gesuche um Gewährung der unentgeltlichen Prozessführung (Art. 65 Abs. 1 VwVG), um Verzicht auf die Erhebung eines Kostenvorschusses und um Beiordnung eines amtlichen Rechtsbeistandes (Art. 110a Abs. 1 AsylG)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