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E-1684/2020 vom 24. Februar 2020</w:t>
      </w:r>
    </w:p>
    <w:p>
      <w:r>
        <w:t>Bundesverwaltungsgericht, 2020-02-24, DE</w:t>
      </w:r>
    </w:p>
    <w:p>
      <w:r>
        <w:rPr>
          <w:b/>
        </w:rPr>
        <w:t xml:space="preserve">Quelle: </w:t>
      </w:r>
      <w:r>
        <w:t>https://mcp.opencaselaw.ch/entscheid/bvger_E-1684_2020_d20200224</w:t>
      </w:r>
    </w:p>
    <w:p>
      <w:r>
        <w:t>FR: TAF E-1684/2020 du 24 février 2020</w:t>
      </w:r>
    </w:p>
    <w:p>
      <w:r>
        <w:t>IT: TAF E-1684/2020 del 24 febbraio 2020</w:t>
      </w:r>
    </w:p>
    <w:p>
      <w:pPr>
        <w:pStyle w:val="Heading2"/>
      </w:pPr>
      <w:r>
        <w:t>Regeste</w:t>
      </w:r>
    </w:p>
    <w:p>
      <w:r>
        <w:t>Asyl (ohne Wegweisungsvollzug) | Asyl (ohne Wegweisungsvollzug); Verfügung des SEM vom 24. Februar 2020</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Art. 83 Bst. d Ziff. 1 BGG). Eine solche Ausnahme im Sinne von Art. 83 Bst. d Ziff. 1 BGG liegt nicht vor, weshalb das Bundesverwaltungsgericht endgültig entscheidet.</w:t>
      </w:r>
    </w:p>
    <w:p>
      <w:r>
        <w:rPr>
          <w:b/>
        </w:rPr>
        <w:t>E. 1.2</w:t>
      </w:r>
    </w:p>
    <w:p>
      <w:r>
        <w:t>Am 1. März 2019 ist eine Teilrevision des AsylG in Kraft getreten (AS 2016 3101); für das vorliegende Verfahren gilt das bisherige Recht</w:t>
      </w:r>
    </w:p>
    <w:p>
      <w:r>
        <w:t>E-1684/2020 Seite 5 (vgl. Abs. 1 der Übergangsbestimmungen zur Änderung des AsylG vom 25. September 2015).</w:t>
      </w:r>
    </w:p>
    <w:p>
      <w:r>
        <w:rPr>
          <w:b/>
        </w:rPr>
        <w:t>E. 1.3</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 rung. Sie ist daher zur Einreichung der Beschwerde legitimiert (Art. 105 und Art. 108 Abs. 2 AsylG; Art. 48 Abs. 1 sowie Art. 52 Abs. 1 VwVG). Auf die Beschwerde ist einzutreten.</w:t>
      </w:r>
    </w:p>
    <w:p>
      <w:r>
        <w:rPr>
          <w:b/>
        </w:rPr>
        <w:t>E. 1.4</w:t>
      </w:r>
    </w:p>
    <w:p>
      <w:r>
        <w:t>Das am (…) geborene Kind wird in das Verfahren einbezogen.</w:t>
      </w:r>
    </w:p>
    <w:p>
      <w:r>
        <w:rPr>
          <w:b/>
        </w:rPr>
        <w:t>E. 2</w:t>
      </w:r>
    </w:p>
    <w:p>
      <w:r>
        <w:t>Die Kognition des Bundesverwaltungsgerichts und die zulässigen Rügen richten sich im Asylbereich nach Art. 106 Abs. 1 AsylG.</w:t>
      </w:r>
    </w:p>
    <w:p>
      <w:r>
        <w:rPr>
          <w:b/>
        </w:rPr>
        <w:t>E. 3</w:t>
      </w:r>
    </w:p>
    <w:p>
      <w:r>
        <w:t>Die Beschwerdeführerin rügt in formeller Hinsicht eine Verletzung des rechtlichen Gehörs. Die Sache sei aufzuheben und der Vorinstanz zur voll- ständigen und richtigen Abklärung und Feststellung des Sachverhalts und zur Neubeurteilung zurückzuweisen. Diese Rüge ist vorab zu behandeln, da deren Gutheissung gegebenenfalls geeignet ist, eine Kassation der vorinstanzlichen Verfügung zu bewirken.</w:t>
      </w:r>
    </w:p>
    <w:p>
      <w:r>
        <w:rPr>
          <w:b/>
        </w:rPr>
        <w:t>E. 3.1.1</w:t>
      </w:r>
    </w:p>
    <w:p>
      <w:r>
        <w:t>Gemäss Art. 29 VwVG haben die Parteien Anspruch auf rechtliches Gehör, welcher als Mitwirkungsrecht alle Befugnisse umfasst, die einer Partei einzuräumen sind, damit sie in einem Verfahren ihren Standpunkt wirksam zur Geltung bringen kann (vgl. BGE 144 I 11 E. 5.3; BVGE 2009/35 E. 6.4.1 m.w.H.). Mit dem Gehörsanspruch korreliert die Pflicht der Behörden, die Vorbringen tatsächlich zu hören, ernsthaft zu prüfen und in ihrer Entscheidfindung angemessen zu berücksichtigen. Nicht erforderlich ist, dass sich die Begründung mit allen Parteistandpunkten einlässlich aus- einandersetzt und jedes einzelne Vorbringen ausdrücklich widerlegt (vgl. BGE 143 III 65 E. 5.2).</w:t>
      </w:r>
    </w:p>
    <w:p>
      <w:r>
        <w:rPr>
          <w:b/>
        </w:rPr>
        <w:t>E. 3.1.2</w:t>
      </w:r>
    </w:p>
    <w:p>
      <w:r>
        <w:t>Gemäss Art. 12 VwVG stellt die Behörde den Sachverhalt von Amtes wegen fest und bedient sich nötigenfalls der unter Buchstaben a-e aufge- listeten Beweismittel. Der Untersuchungsgrundsatz findet seine Grenze an der Mitwirkungspflicht der Asylsuchenden (Art. 8 AsylG; Art. 13 VwVG).</w:t>
      </w:r>
    </w:p>
    <w:p>
      <w:r>
        <w:t>E-1684/2020 Seite 6 Die unrichtige oder unvollständige Feststellung des rechtserheblichen Sachverhalts in Verletzung der behördlichen Untersuchungspflicht bildet einen Beschwerdegrund (Art. 106 Abs. 1 Bst. b AsylG). Unrichtig ist die Sachverhaltsfeststellung dann, wenn der Verfügung ein falscher und ak- tenwidriger oder nicht weiter belegbarer Sachverhalt zugrunde gelegt wurde. Unvollständig ist sie, wenn die Behörde trotz Untersuchungsma- xime den Sachverhalt nicht von Amtes wegen abgeklärt oder nicht alle für die Entscheidung wesentlichen Sachumstände berücksichtigt hat (vgl. dazu CHRISTOPH AUER/ANJA MARTINA BINDER, in: Kommentar zum Bundes- gesetz über das Verwaltungsverfahren [VwVG], 2. Aufl. 2019, Art. 12 N 16).</w:t>
      </w:r>
    </w:p>
    <w:p>
      <w:r>
        <w:rPr>
          <w:b/>
        </w:rPr>
        <w:t>E. 3.2.1</w:t>
      </w:r>
    </w:p>
    <w:p>
      <w:r>
        <w:t>Die Beschwerdeführerin begründet ihre Rügen unter anderem damit, die Vorinstanz habe die von ihr eingereichten Beweismittel (Teilnahme an Demonstrationen in Syrien) und das damit vorgebrachte politische Enga- gement nicht gewürdigt. Zudem habe die Vorinstanz nur unzureichend be- gründet, weshalb die Vorbringen der Beschwerdeführerin unglaubhaft seien. Sie hätte zwingend weitere Abklärungen, insbesondere eine weitere Anhörung durchführen müssen. Zudem habe sie nicht abgeklärt, ob die Beschwerdeführerin als Regimekritikerin und Oppositionelle nicht bereits aufgrund ihrer illegalen Ausreise aus Syrien die Flüchtlingseigenschaft er- fülle. Die erwähnten Gehörsverletzungen hätten eine Verletzung des Will- kürverbots sowie von Art. 7 AsylG zur Folge.</w:t>
      </w:r>
    </w:p>
    <w:p>
      <w:r>
        <w:rPr>
          <w:b/>
        </w:rPr>
        <w:t>E. 3.2.2</w:t>
      </w:r>
    </w:p>
    <w:p>
      <w:r>
        <w:t>Vorliegend ist nicht ersichtlich, inwiefern die Vorinstanz die Pflicht zur vollständigen und richtigen Abklärung des rechtserheblichen Sachverhalts verletzt haben sollte. Den Akten kann entnommen werden, dass der Be- schwerdeführerin anlässlich der Anhörung, bei der sie von ihrem damali- gen Rechtsvertreter begleitet worden war, Gelegenheit gegeben wurde, ihre Asylvorbringen ausführlich darzustellen und zu ergänzen. Die befra- gende Person war stets bemüht, Unklarheiten, ungenaue Antworten und Verständnisprobleme sofort anzusprechen und die Fragen entsprechend umzuformulieren. Es entstand auch nicht der Eindruck, dass sie den Aus- führungen der Beschwerdeführerin nicht folgen konnte oder den Sachver- halt falsch verstand. Vielmehr fragte sie nach weiteren Einzelheiten zu den vorgetragenen Ereignissen. Sie ging auch auf die Emotionen der Be- schwerdeführerin ein und gab ihr ausreichend Zeit für diesbezügliche Er- gänzungen. Diese hat das SEM in seinem Entscheid miteinbezogen. Zu- dem erhielt die bei der Anhörung anwesende Hilfswerksvertretung Gele- genheit zu Fragen. Die von dieser im Anschluss an die Anhörung gemach- ten Bemerkungen betrafen die Emotionen der Beschwerdeführerin, nicht</w:t>
      </w:r>
    </w:p>
    <w:p>
      <w:r>
        <w:t>E-1684/2020 Seite 7 aber den Befragungsstil. Schliesslich bestätigte die Beschwerdeführerin im Anschluss an die Anhörung, dass sie das für ihr Asylgesuch Wesentliche habe vortragen können. Es konnte davon ausgegangen werden, dass die Beschwerdeführerin ihre Asylvorbringen umfassend darstellen konnte. Ins- gesamt kann der befragenden Person nicht der Vorwurf gemacht werden, sie habe den Sachverhalt nicht vollständig und korrekt ermittelt. Es konnte daher auf die Durchführung einer weiteren Anhörung verzichtet werden. Im Übrigen hat die Vorinstanz entgegen der in der Beschwerdeschrift geäus- serten Auffassung die von der Beschwerdeführerin eingereichten Fotos in ihrem Entscheid berücksichtigt und sich zu diesen geäussert. Schliesslich hat die Vorinstanz auch die Glaubhaftigkeit ausreichend be- gründet. Sie setzte sich mit den wesentlichen Vorbringen der Beschwerde- führerin auseinander und ermöglichte ihr dadurch eine sachgerechte An- fechtung. Die Rügen der Beschwerdeführerin richten sich im Übrigen pri- mär auf das Ergebnis der vorinstanzlichen Würdigung der Asylvorbringen. Es wird nicht näher dargelegt, weshalb weitere Abklärungen zur illegalen Ausreise hätten vorgenommen werden müssen.</w:t>
      </w:r>
    </w:p>
    <w:p>
      <w:r>
        <w:rPr>
          <w:b/>
        </w:rPr>
        <w:t>E. 3.3</w:t>
      </w:r>
    </w:p>
    <w:p>
      <w:r>
        <w:t>Da sich die prozessualen Rügen unter keinem anderen Aspekt als stichhaltig erweisen, fällt die beantragte Rückweisung der Sache an die Vorinstanz ausser Betracht und ist der entsprechende Antrag abzuweisen. Folglich hat das Gericht in der Sache zu entscheiden (Art. 61 Abs. 1 VwVG).</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w:t>
      </w:r>
    </w:p>
    <w:p>
      <w:r>
        <w:t>E-1684/2020 Seite 8 Tatsachen nicht entsprechen oder massgeblich auf gefälschte oder ver- fälschte Beweismittel abgestützt werden (Art. 7 AsylG).</w:t>
      </w:r>
    </w:p>
    <w:p>
      <w:r>
        <w:rPr>
          <w:b/>
        </w:rPr>
        <w:t>E. 4.3</w:t>
      </w:r>
    </w:p>
    <w:p>
      <w:r>
        <w:t>Das Bundesverwaltungsgericht hat die Anforderungen an das Glaub- haftmachen der Vorbringen in verschiedenen Entscheiden dargelegt und folgt dabei ständiger Praxis. Darauf kann hier verwiesen werden (vgl. BVGE 2015/3 E. 6.5.1 sowie BVGE 2013/11 E. 5.1; ANNE KNEER und LINUS SONDEREGGER, Glaubhaftigkeitsprüfung im Asylverfahren – Ein Überblick über die Rechtsprechung des Bundesverwaltungsgerichts, Asyl 2/2015 S. 5).</w:t>
      </w:r>
    </w:p>
    <w:p>
      <w:r>
        <w:rPr>
          <w:b/>
        </w:rPr>
        <w:t>E. 5.1</w:t>
      </w:r>
    </w:p>
    <w:p>
      <w:r>
        <w:t>Die Vorinstanz begründet ihren Entscheid vorab damit, die Vorbringen der Beschwerdeführerin seien unglaubhaft ausgefallen. So habe sie an- lässlich der ersten Befragung auf präzise und klare Fragen zu ihrem Risi- koprofil verneint, jemals politisch oder religiös aktiv gewesen zu sein. Zu- dem habe sie Probleme mit der Regierung von Assad verneint, sich aber hinsichtlich der kriegerischen Ereignisse in C._______ vor dem Daesh (IS) und der FSA gefürchtet zu haben. In der Anhörung habe sie den Daesh nicht mehr erwähnt und erstmals davon gesprochen, von der Regierung gesucht worden zu sein, weil ihr Name und der ihres Vaters auf der Liste figuriert hätten, nachdem sie an Demonstrationen teilgenommen habe, welche sie mit Fotos belegt habe. In der Erstbefragung habe sie diese Ak- tivitäten weder erwähnt noch eine Furcht daraus vor Verfolgung abgeleitet. Zudem sei sie seither noch über ein Jahr vor Ort gewesen, ohne dass sie diesbezüglich Nachteile befürchtet habe. Ihre Teilnahme an Demonstratio- nen sei zwar erstellt, nicht aber ihre Rolle als Koordinatorin. So habe sie ihre aktive Teilnahme an den Demonstrationen nicht substanziiert vorge- tragen. Sie habe keine weiteren Angaben machen können, was aber von einer Koordinatorin in den Jahren 2010 oder 2012 bis 2013 zu erwarten wäre. Angaben zur Partei D._______ (für welche sie aktiv gewesen sei) habe sie ebenfalls nicht substanziiert vorgetragen, obschon die geringe Grösse der Partei dafürspreche, dass sich die Aktiven in oder ausserhalb der Partei kennen würden. Aufgrund der Ungereimtheiten in ihren Aussa- gen zu den politischen Aktivitäten und der daraus geschilderten Furcht vor der Regierung (Assad) bezeichnete die Vorinstanz diese als nachgescho- ben. Die eingereichten Arztzeugnisse würden dafürsprechen, dass sie im syrischen Bürgerkrieg gewalttätige Ereignisse beobachtet und sich im Bür- gerkrieg in C._______ tatsächlich Schlimmes zugetragen habe und sie bei der Durchreise nach Europa Traumatisierendes erlebt haben dürfte. Daher seien ihre Unsicherheiten in ihren Aussagen in den Anhörungen durchaus</w:t>
      </w:r>
    </w:p>
    <w:p>
      <w:r>
        <w:t>E-1684/2020 Seite 9 verständlich. Indes habe sie klare Aussagen in den jeweiligen Befragungen zu Protokoll gegeben. Die Vorinstanz sprach den weiteren Vorbringen der Beschwerdeführerin die Asylrelevanz ab. Dabei wies sie bezüglich ihres Status als Maktuma auf die geltende Rechtsprechung hin. Hinsichtlich ihres Vorbringens, wonach ihr Vater, der Mitglied und Sekretär der Partei D._______ gewesen sei, im Zuge der Aufstände im März 2004 in al-Qamishli in Haft genommen und nach zwei Monaten freigelassen worden sei, habe sie keine weiteren kon- kreten Nachteile nach 2004 vorgebracht. Zwar soll er sich nicht mehr in C._______, sondern bei Verwandten aufgehalten haben, was aber nicht als Versteck bezeichnet werden könne. Ohnehin seien Teilnehmer dieser Aufstände weitestgehend amnestiert worden, wofür auch die Freilassung ihres Vaters sprechen dürfte. Es seien damit keine Hinweise vorhanden, dass ihr Vater bis kurz vor seiner Ausreise gesucht worden sei. Die Suchen nach ihm habe sie zudem bloss vom Hörensagen erfahren. Die Beschwer- deführerin sei trotz dieser von Nachbarn erhaltenen Informationen wieder nach Hause gegangen, um ihre Sachen zu packen, was nicht dem Verhal- ten einer gesuchten Person entsprechen dürfte.</w:t>
      </w:r>
    </w:p>
    <w:p>
      <w:r>
        <w:rPr>
          <w:b/>
        </w:rPr>
        <w:t>E. 5.2</w:t>
      </w:r>
    </w:p>
    <w:p>
      <w:r>
        <w:t>Die Beschwerdeführerin weist demgegenüber auf die Kürze der Befra- gungen in der BzP hin, was die Geltendmachung sämtlicher asylrelevanter Vorbringen verunmögliche. Es könne ihr nicht vorgeworfen werden, dort nicht alles erwähnt respektive anders dargelegt zu haben. In der Anhörung habe sie die in der BzP vorgebrachten Asylgründe ergänzt. Die Vorinstanz habe ihre führende und spezifische Rolle innerhalb der Partei und an den Demonstrationen zu Unrecht angezweifelt. Ihre gesamte Familie sei poli- tisch engagiert gewesen. Überdies werde sie als Tochter eines Regime- gegners und Oppositionellen gesucht, weshalb von einer Reflexverfolgung ausgegangen werden müsse. Ferner sei davon auszugehen, dass die sy- rischen Behörden aufgrund ihrer Demonstrationsteilnahmen aufmerksam auf sie geworden seien und sie verfolgen würden. Gestützt auf das Urteil D-5779/2013 vom 25. Februar 2015 seien bereits einfache Teilnehmer ei- ner regimefeindlichen Demonstration einer Verfolgungsgefahr ausgesetzt, was auch auf die Beschwerdeführerin zutreffe.</w:t>
      </w:r>
    </w:p>
    <w:p>
      <w:r>
        <w:rPr>
          <w:b/>
        </w:rPr>
        <w:t>E. 5.3</w:t>
      </w:r>
    </w:p>
    <w:p>
      <w:r>
        <w:t>Die Vorinstanz hielt in ihrer Vernehmlassung an ihrem Standpunkt fest. Weiter führte sie aus, die von der Beschwerdeführerin eingereichten Fotos an einer Demonstration, wo sie eindeutig am Rande zu sehen sei, seien nicht geeignet, das Interesse der Behörden an ihr zu erwecken. Ihre Rolle für die Partei D._______ müsse niederschwellig gewesen sein. Es könne</w:t>
      </w:r>
    </w:p>
    <w:p>
      <w:r>
        <w:t>E-1684/2020 Seite 10 ihrer Ansicht, über ein spezifisches Profil als Regimekritikerin und Opposi- tionelle zu verfügen, die wegen ihrer illegalen Ausreise von den syrischen Behörden gesucht werde, nicht gefolgt werden.</w:t>
      </w:r>
    </w:p>
    <w:p>
      <w:r>
        <w:rPr>
          <w:b/>
        </w:rPr>
        <w:t>E. 6.1</w:t>
      </w:r>
    </w:p>
    <w:p>
      <w:r>
        <w:t>Das Bundesverwaltungsgericht gelangt nach Prüfung der Akten zum Schluss, dass die Vorinstanz die Flüchtlingseigenschaft der Beschwerde- führerin zu Recht verneint und folglich ihr Asylgesuch abgelehnt hat. Sie ist in ihren Erwägungen zur zutreffenden Erkenntnis gelangt, dass die Verfol- gungsvorbringen der Beschwerdeführerin weder den Anforderungen an die Glaubhaftmachung noch an die Asylrelevanz genügen. Auf die Erwägun- gen in der Verfügung und der Vernehmlassung sowie auf deren Wieder- gabe unter E. 5.1. und 5.3 kann vorab verwiesen werden. Die Ausführun- gen auf Beschwerdeebene sind nicht geeignet, zu einer anderen Schluss- folgerung zu führen.</w:t>
      </w:r>
    </w:p>
    <w:p>
      <w:r>
        <w:rPr>
          <w:b/>
        </w:rPr>
        <w:t>E. 6.2</w:t>
      </w:r>
    </w:p>
    <w:p>
      <w:r>
        <w:t>Insbesondere ist festzustellen, dass dem Protokoll der BzP angesichts des summarischen Charakters der Befragung zwar nur ein beschränkter Beweiswert zukommt. Indes dürfen Widersprüche für die Beurteilung der Glaubhaftigkeit dann herangezogen werden, wenn klare Aussagen bei der BzP in wesentlichen Punkten der Asylbegründung von den späteren Aus- sagen in der Anhörung diametral abweichen, oder wenn bestimmte Ereig- nisse oder Befürchtungen, welche später als zentrale Asylgründe genannt werden, nicht bereits in der BzP zumindest ansatzweise erwähnt werden (vgl. statt vieler: Urteil des BVGer D-6569/2019 vom 15. Juli 2022 E. 5.4). Die von der Vorinstanz aufgezeigten Ungereimtheiten betreffen den Kern- bereich der Begründung ihres Asylgesuchs. Die Vorinstanz hat dabei zu Recht festgestellt, die Beschwerdeführerin habe in der BzP ausdrücklich verneint, jemals politisch oder religiös aktiv gewesen zu sein. Zudem be- antwortete sie die Frage nach Problemen mit der Regierung von Assad mit Nein. Demgegenüber machte sie anlässlich der Anhörung geltend, wegen ihrer politischen Aktivitäten (Teilnahme an und Koordination von Demonst- rationen) und wegen des politischen Engagements ihres Vaters von der Regierung gesucht zu werden. Entgegen ihrer Argumentation kann das Nachschieben derart zentraler Punkte ihrer Asylvorbringen nicht mit dem summarischen Charakter der BzP erklärt werden. Die Vorinstanz hat sich in der angefochtenen Verfügung damit zu Recht auf das Protokoll der BzP abgestützt. Ferner handelt es sich bei den in der Anhörung aufgeführten Asylvorbringen auch nicht um eine blosse Ergänzung ihrer bisherigen An- gaben. Auch wenn nicht von der Hand zu weisen ist, dass die kriegerischen Ereignisse im Heimatland und die Fluchtumstände der Beschwerdeführerin</w:t>
      </w:r>
    </w:p>
    <w:p>
      <w:r>
        <w:t>E-1684/2020 Seite 11 nicht einfach waren und belastend sein können, kann dieses Nachschie- ben nicht ohne Weiteres auf ihren psychischen Zustand zurückgeführt wer- den.</w:t>
      </w:r>
    </w:p>
    <w:p>
      <w:r>
        <w:rPr>
          <w:b/>
        </w:rPr>
        <w:t>E. 6.3</w:t>
      </w:r>
    </w:p>
    <w:p>
      <w:r>
        <w:t>Der Vorinstanz ist zudem darin zu folgen, dass die Beschwerdeführerin auf den von ihr eingereichten Fotografien lediglich am Rande einer De- monstration, die gemäss ihr im Jahr 2012 stattfand (vgl. Akte A27 F7), ab- gebildet ist. Dies spricht gegen die von ihr behauptete zentrale Rolle, die sie bei deren Organisation einnahm. Deshalb ist auch nicht davon auszu- gehen, dass die syrischen Behörden auf sie aufmerksam geworden sind, zumal sie zu Protokoll gab, keine Probleme mit diesen gehabt zu haben (vgl. a.a.O. F72). Weiter sollen gemäss ihren Aussagen, alle Mitglieder von kurdischen Parteien, die an Demonstrationen teilnahmen, gesucht worden sein (vgl. a.a.O. F64), was ebenfalls nicht für eine gezielte Suche nach ihr spricht. Auch vermochte sie – abgesehen davon, dass sie wie bereits er- wähnt in der BzP ein politisches Engagement ausdrücklich verneint hat – anlässlich der Anhörungen nicht überzeugend darzulegen, dass sie als Ko- ordinatorin bei den Demonstrationen eine wichtige Rolle innegehabt hat. Ferner konnte sie zu ihrem Engagement in einer kurdischen Partei zusam- men mit ihrem Vater im Zeitraum von 2010 bis 2013 (vgl. a.a.O. F59) keine substanziierten Angaben machen. So fielen ihre Antworten auf entspre- chende Fragen sehr oberflächlich aus (vgl. a.a.O. F60 ff.) und hinterliessen nicht den Eindruck einer über die blosse Teilnahme an Demonstrationen und an Parteiveranstaltungen engagierten Person hinaus. So hätte von ihr erwartet werden können, dass sie beispielsweise Angaben zur Partei (de- ren Ziele und Aktionen), zu ihren konkreten Aufgaben, den involvierten Per- sonen und anderen Koordinatoren sowie zeitliche und örtliche Begeben- heiten beschreiben kann, zumal sie ihren Vater an gewissen Parteiveran- staltungen begleitet und assistiert haben will (vgl. a.a.O., F73 ff.). Schliess- lich basiert die angebliche behördliche Suche nach ihr und ihrem Vater auf dem blossen Hörensagen von Dritten (Nachbarn), dem nur ein beschränk- ter Beweiswert zukommt. Es ist ohnehin nicht nachvollziehbar, dass sie trotz dieser angeblichen Suche nochmals nach Hause zurückgekehrt ist, um ihre Sachen zu packen. Ein solches Verhalten entspricht nicht demje- nigen einer tatsächlich gesuchten Person. Der von ihr gemachte Hinweis anlässlich der Anhörung, sie hätten sich bis zu ihrer Ausreise jeweils in un- terirdischen Räumen versteckt, lässt keinen anderen Schluss zu. Im Übri- gen vermag die Beschwerdeführerin aus dem von ihr zitierten Urteil D-5779/2013 E.5.6.2 nichts zu ihren Gunsten abzuleiten. So erscheint wie hievor festgestellt worden ist, nicht wahrscheinlich, dass sie als blosse</w:t>
      </w:r>
    </w:p>
    <w:p>
      <w:r>
        <w:t>E-1684/2020 Seite 12 einfache Teilnehmerin einer regimefeindlichen Demonstration von den staatlichen syrischen Sicherheitskräften identifiziert worden war.</w:t>
      </w:r>
    </w:p>
    <w:p>
      <w:r>
        <w:rPr>
          <w:b/>
        </w:rPr>
        <w:t>E. 6.4</w:t>
      </w:r>
    </w:p>
    <w:p>
      <w:r>
        <w:t>Ferner schliesst sich das Gericht der Einschätzung des SEM an, wo- nach die Vorbringen der Beschwerdeführerin als asylrechtlich nicht rele- vant zu bezeichnen sind. Hinsichtlich des Status der Beschwerdeführerin als Maktuma hat es zu Recht auf die nach wie vor geltende Rechtspre- chung hingewiesen, wonach sie als solche in Syrien keiner Kollektivverfol- gung ausgesetzt ist. Weiter kam es hinsichtlich ihres Vaters und dessen im Jahre 2004 erfolgte Inhaftierung zu Recht zum Schluss, dass nicht davon ausgegangen werden kann, dieser sei aufgrund der damaligen Aufstände bis kurz vor seiner Ausreise noch gesucht worden.</w:t>
      </w:r>
    </w:p>
    <w:p>
      <w:r>
        <w:rPr>
          <w:b/>
        </w:rPr>
        <w:t>E. 6.5</w:t>
      </w:r>
    </w:p>
    <w:p>
      <w:r>
        <w:t>Im Weiteren ist eine flüchtlingsrechtlich relevante Verfolgung der Be- schwerdeführerin allein aufgrund der illegalen Ausreise aus Syrien gemäss konstanter Praxis des Bundesverwaltungsgerichts (vgl. Urteil des Bundes- verwaltungsgerichts D-3839/2013 vom 28. Oktober 2015 E. 6.4.3 [als Re- ferenzurteil publiziert]) nicht anzunehmen, weshalb das Vorliegen subjekti- ver Nachfluchtgründe zu verneinen ist.</w:t>
      </w:r>
    </w:p>
    <w:p>
      <w:r>
        <w:rPr>
          <w:b/>
        </w:rPr>
        <w:t>E. 6.6</w:t>
      </w:r>
    </w:p>
    <w:p>
      <w:r>
        <w:t>Nach dem Gesagten ist festzustellen, dass die Beschwerdeführerin keine Verfolgung im Sinne von Art. 3 AsylG nachweisen oder glaubhaft ma- chen konnte und sie und ihr Kind deshalb die Flüchtlingseigenschaft nicht erfüllen. Das SEM hat das Asylgesuch der Beschwerdeführerin somit zu Recht abgelehnt.</w:t>
      </w:r>
    </w:p>
    <w:p>
      <w:r>
        <w:rPr>
          <w:b/>
        </w:rPr>
        <w:t>E. 7</w:t>
      </w:r>
    </w:p>
    <w:p>
      <w:r>
        <w:t>Lehnt das SEM das Asylgesuch ab oder tritt es darauf nicht ein, so verfügt es in der Regel die Wegweisung aus der Schweiz und ordnet den Vollzug an; es berücksichtigt dabei den Grundsatz der Einheit der Familie (Art. 44 AsylG). Vorliegend hat der zuständige Kanton der Beschwerdeführerin am 6. September 2021 eine Aufenthaltsbewilligung B erteilt, mithin erhielt auch das im (…) geborene Kind eine Aufenthaltsbewilligung B, weshalb sich wei- tergehende Ausführungen zur Wegweisung erübrigen.</w:t>
      </w:r>
    </w:p>
    <w:p>
      <w:r>
        <w:rPr>
          <w:b/>
        </w:rPr>
        <w:t>E. 8</w:t>
      </w:r>
    </w:p>
    <w:p>
      <w:r>
        <w:t>Aus diesen Erwägungen ergibt sich, dass die angefochtene Verfügung Bundesrecht nicht verletzt undden rechtserheblichen Sachverhalt richtig sowie vollständig feststellt (Art. 106 Abs. 1 AsylG). Die Beschwerde ist ab- zuweisen.</w:t>
      </w:r>
    </w:p>
    <w:p>
      <w:r>
        <w:rPr>
          <w:b/>
        </w:rPr>
        <w:t>E. 9</w:t>
      </w:r>
    </w:p>
    <w:p>
      <w:r>
        <w:t>E-1684/2020 Seite 13 Bei diesem Ausgang des Verfahrens wären die Kosten den Beschwerde- führenden aufzuerlegen (Art. 63 Abs. 1 VwVG). Mit Verfügung vom 3. April 2020 wurde jedoch ihr Gesuch um unentgeltliche Prozessführung gemäss Art. 65 Abs. 1 VwVG gutgeheissen. Im Urteilszeitpunkt liegen keine An- haltspunkte für eine entscheidrelevante Veränderung der finanziellen Lage der Beschwerdeführenden vor, weshalb keine Verfahrenskosten zu erhe- ben sind.</w:t>
      </w:r>
    </w:p>
    <w:p>
      <w:r>
        <w:t>(Dispositiv nächste Seite)</w:t>
      </w:r>
    </w:p>
    <w:p>
      <w:r>
        <w:t>E-1684/2020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