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E-1656/2025 vom 29. August 2025</w:t>
      </w:r>
    </w:p>
    <w:p>
      <w:r>
        <w:t>Bundesverwaltungsgericht, 2025-08-29, DE</w:t>
      </w:r>
    </w:p>
    <w:p>
      <w:r>
        <w:rPr>
          <w:b/>
        </w:rPr>
        <w:t xml:space="preserve">Quelle: </w:t>
      </w:r>
      <w:r>
        <w:t>https://mcp.opencaselaw.ch/entscheid/bvger_E-1656_2025</w:t>
      </w:r>
    </w:p>
    <w:p>
      <w:r>
        <w:t>FR: TAF E-1656/2025 du 29 août 2025</w:t>
      </w:r>
    </w:p>
    <w:p>
      <w:r>
        <w:t>IT: TAF E-1656/2025 del 29 agosto 2025</w:t>
      </w:r>
    </w:p>
    <w:p>
      <w:pPr>
        <w:pStyle w:val="Heading2"/>
      </w:pPr>
      <w:r>
        <w:t>Regeste</w:t>
      </w:r>
    </w:p>
    <w:p>
      <w:r>
        <w:t>Asyl und Wegweisung</w:t>
      </w:r>
    </w:p>
    <w:p>
      <w:pPr>
        <w:pStyle w:val="Heading2"/>
      </w:pPr>
      <w:r>
        <w:t>Erwägungen</w:t>
      </w:r>
    </w:p>
    <w:p>
      <w:r>
        <w:rPr>
          <w:b/>
        </w:rPr>
        <w:t>E. 1.1</w:t>
      </w:r>
    </w:p>
    <w:p>
      <w:r>
        <w:t>Nach Art. VGG beurteilt das Bundesverwaltungsgericht Beschwerden gegen Verfügungen nach Art. 5 VwVG. Das SEM gehört zu den Behörden nach Art. 33 VGG und ist daher eine Vorinstanz des Bundesverwaltungs- 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deführeden haben am Verfahren vor der Vorinstanz teilgenommen, sind durch die angefochtene Verfügung besonders berührt und haben ein schutzwürdiges Interesse an deren Aufhebung beziehungsweise Ände- rung. Sie sind zur Einreichung der Beschwerde legitimiert (Art. 105 und Art. 108 Abs. 1 AsylG, Art. 48 Abs. 1 sowie Art. 52 VwVG). Nachdem der eingeforderte Kostenvorschuss fristgerecht eingereicht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E-1656/2025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 in der angefochtenen Verfügung hinsichtlich der Vor- bringen des Beschwerdeführers, im Jahr 2015 und 2022 zur Spitzeltätigkeit aufgefordert worden zu sein, fest, dass es zwar nicht grundsätzlich aus- schliesse, dass es in der Vergangenheit zu behördlichen Anwerbungsver- suchen und Drohungen gekommen sein könnte. Indessen habe der Be- schwerdeführer nicht glaubhaft machen können, dass die türkischen Be- hörden ihn vor seiner Ausreise im Jahr 2022 als Informant zu rekrutieren versucht hätten. Seine Aussagen wiesen Widersprüche auf. Ferner seien dieses auch bloss oberflächlich ausgefallen.</w:t>
      </w:r>
    </w:p>
    <w:p>
      <w:r>
        <w:rPr>
          <w:b/>
        </w:rPr>
        <w:t>E. 5.1.1</w:t>
      </w:r>
    </w:p>
    <w:p>
      <w:r>
        <w:t>Abweichend von der Angabe in der Anhörung, wonach er sich zwei bis drei Monate Zuhause versteckt habe (vgl. Akte […]), habe er im Rah- men der ergänzenden Anhörung diesen Zeitraum mit sechs Monaten be- stimmt (Akte […] F16, F72). Auch habe er anlässlich der Anhörung geltend gemacht, von zwei Personen mitgenommen worden zu sein (vgl. Akte […] F42), um im Rahmen der ergänzenden Anhörung hiervon abweichend von drei Personen zu sprechen (vgl. Akte […] F16). Im Weiteren habe er an- lässlich der ergänzenden Anhörung anders als in der Anhörung nicht mehr erwähnt, dass sich diese Personen als Angehörige der MIT vorgestellt hät- ten und dies auf Nachfrage sogar verneint (vgl. Akte […]-19 F42, Akte […]- 73 F17, F71).</w:t>
      </w:r>
    </w:p>
    <w:p>
      <w:r>
        <w:rPr>
          <w:b/>
        </w:rPr>
        <w:t>E. 5.1.2</w:t>
      </w:r>
    </w:p>
    <w:p>
      <w:r>
        <w:t>Ferner seien die Aussagen betreffend die Ausstellung des Passes des Beschwerdeführers und derjenigen seiner Familienangehörigen wider- sprüchlich ausgefallen. Abweichend von der Aussage anlässlich der Anhö- rung, wonach er zuerst nur seinen Reisepass habe ausstellen lassen, habe er anlässlich der ergänzenden Anhörung geltend gemacht, die Ausstellung</w:t>
      </w:r>
    </w:p>
    <w:p>
      <w:r>
        <w:t>E-1656/2025 Seite 7 der Reisepässe gleichzeitig beantragt zu haben (vgl. Akte […]-19 F42, Akte […]-73 F111-F119).</w:t>
      </w:r>
    </w:p>
    <w:p>
      <w:r>
        <w:rPr>
          <w:b/>
        </w:rPr>
        <w:t>E. 5.1.3</w:t>
      </w:r>
    </w:p>
    <w:p>
      <w:r>
        <w:t>Schliesslich erscheine das geltend gemachte Interesse der türki- schen Behörden am Beschwerdeführer – mehrere Jahre nach dem Tod seines Bruders G._______ – wenig plausibel. Ferner weise er auch kein eigenes besonderes Profil auf, dass ein derartiges Interesse der türkischen Behörden an ihm vor der Ausreise im Jahr 2022 plausibel erscheinen lasse.</w:t>
      </w:r>
    </w:p>
    <w:p>
      <w:r>
        <w:rPr>
          <w:b/>
        </w:rPr>
        <w:t>E. 5.1.4</w:t>
      </w:r>
    </w:p>
    <w:p>
      <w:r>
        <w:t>Es lägen auch keine konkreten glaubhaften Hinweise vor, dass die türkischen Behörden ihn im Zusammenhang mit der behaupteten Auffor- derung, mit ihnen zusammenzuarbeiten, suchen würden. Vielmehr falle auf, dass er anlässlich der ersten Anhörung die behördliche Suche nach ihm mit den Posts in den sozialen Medien in Verbindung gebracht habe (vgl. Akte […]-19 F44, F54, F62, F67). Erst an der ergänzenden Anhörung – und dies nachdem in den Verfahrensdokumenten objektive Fälschungs- merkmale festgestellt worden waren – habe der Beschwerdeführer in Ab- weichung zu seinen bisherigen Angaben eine konkrete Verbindung zu den geltend gemachten Anwerbeversuchen der türkischen Behörden geltend gemacht. Dieses Aussageverhalten vermöge nicht zu überzeugen.</w:t>
      </w:r>
    </w:p>
    <w:p>
      <w:r>
        <w:rPr>
          <w:b/>
        </w:rPr>
        <w:t>E. 5.2</w:t>
      </w:r>
    </w:p>
    <w:p>
      <w:r>
        <w:t>Die weiteren Vorbringen des Beschwerdeführers, wonach die türki- schen Strafverfolgungsbehörden gegen ihn ein Ermittlungsverfahren we- gen Propaganda für eine Terrororganisation eröffnet hätten, seien nicht ge- eignet, die Flüchtlingseigenschaft des Beschwerdeführers zu begründen. Vorab sei festzuhalten, dass das SEM bei den eingereichten Ermittlungs- akten (BM 4, BM 8, BM 9) im Rahmen einer internen Dokumentenanalyse eindeutige Fälschungsmerkmale festgestellt habe. Mit Eingabe vom 16. Oktober 2023 habe er dann zwar weitere Ermittlungsakten – mit der- selben Ermittlungsnummer ([…]) wie die als Fälschung identifizierten Do- kumente – eingereicht. Insbesondere handle es sich hierbei neben polizei- lichen Ermittlungsakten und staatsanwaltlichen Beschlüssen nur um einen Vorführbeschluss und den dazu gehörigen Vorführbefehl der Friedensstraf- richterschaft J._______, beide ausgestellt am (…). Schliesslich sei gemäss den eingereichten Akten ein weiteres Ermittlungsverfahren wegen Propa- ganda für eine Terrororganisation unter der Nummer 2023/848 eingeleitet worden. Die entsprechenden Beweismittel wiesen bloss aus, dass zwar zwei staats- anwaltliche Ermittlungsverfahren, indes noch keine Gerichtsverfahren</w:t>
      </w:r>
    </w:p>
    <w:p>
      <w:r>
        <w:t>E-1656/2025 Seite 8 eröffnet worden seien. Vor diesem Hintergrund sei es bis zum heutigen Zeitpunkt ohnehin offen, ob die Ermittlungen in absehbarer Zeit überhaupt zur Eröffnung eines Gerichtsverfahrens oder einer späteren Verurteilung aus einem flüchtlingsrechtlich relevanten Motiv führen werde. Hinsichtlich des nicht als Fälschung qualifizierten Vorführbefehls sei fest- zustellen, dass es sich formell nicht um einen Haftbefehl, sondern um einen Vorführbefehl beziehungsweise Vorführbeschluss handle, deren Zweck es sei, ihn bloss einzuvernehmen und danach wieder freizulassen. Eine be- gründete Furcht vor künftiger Verfolgung sei demnach zu verneinen.</w:t>
      </w:r>
    </w:p>
    <w:p>
      <w:r>
        <w:rPr>
          <w:b/>
        </w:rPr>
        <w:t>E. 5.3</w:t>
      </w:r>
    </w:p>
    <w:p>
      <w:r>
        <w:t>Aufgrund der Einträge auf Facebook sei ersichtlich, dass seine Bei- träge in einem engen zeitlichen Zusammenhang mit der Ausreise aus der Türkei und der Einreichung des Asylgesuches in der Schweiz stünden. Er habe im Wesentlichen bloss Videoinhalte und Fotos geteilt, die er aus an- deren Quellen entnommen habe und diese, wenn überhaupt, nur mit kur- zen Kommentaren versehen. Auch seien seine Posts nur wenige Male «ge- liked» worden. Diese Umstände dürften auch den türkischen Strafverfol- gungsbehörden im Rahmen eines Strafverfahrens nicht entgehen.</w:t>
      </w:r>
    </w:p>
    <w:p>
      <w:r>
        <w:rPr>
          <w:b/>
        </w:rPr>
        <w:t>E. 6.1</w:t>
      </w:r>
    </w:p>
    <w:p>
      <w:r>
        <w:t>In der Beschwerde nimmt der Beschwerdeführer stellenweise zu den einzelnen vom SEM festgestellten Unglaubhaftigkeitselementen Stellung. So wird geltend gemacht, dass es seines Erachtens keinen Widerspruch bedeute, dass er anlässlich der ergänzenden Anhörung nicht mehr geltend gemacht habe, dass Angehörige der MIT ihn zuhause aufgesucht hätten. In der Türkei würden Angehörige der MIT sich ohnehin nie als solche zu erkennen geben und er habe nicht streng unterschieden zwischen «MIT» und «Zivilpolizei». Im Weiteren erweise sich die Diskrepanz in den zeitli- chen Angaben hinsichtlich der Aufenthaltsdauer bei sich zuhause als bloss gering. Im Weiteren stelle die Aussage, alle Reisepässe gleichzeitig bean- tragt zu haben, keinen Widerspruch zur Angabe, zuerst nur seinen Reise- pass beantragt zu haben, dar, müssten in der Türkei doch beide Elternteile eine entsprechende Zustimmung für ihre Kinder geben, und er habe mit seiner Aussage lediglich ausdrücken wollen, dass er seine Zustimmung für alle seine Kinder gleichzeitig gegeben habe. Ferner hätten die türkischen Behörden ihn 2022 zu Spitzeltätigkeiten aufgefordert und er habe aufgrund dieser Situation ausreisen müssen.</w:t>
      </w:r>
    </w:p>
    <w:p>
      <w:r>
        <w:t>E-1656/2025 Seite 9</w:t>
      </w:r>
    </w:p>
    <w:p>
      <w:r>
        <w:rPr>
          <w:b/>
        </w:rPr>
        <w:t>E. 6.2</w:t>
      </w:r>
    </w:p>
    <w:p>
      <w:r>
        <w:t>Hinsichtlich der eingereichten Beweismittel sei festzuhalten, dass er «keine Kenntnis von der behaupteten Fälschung gehabt habe». In Bezug auf die in der Türkei hängigen Verfahren macht er geltend, dass in der Tür- kei wohl nur wenige strafrechtliche Ermittlungen wegen des Tatvorwurfs der «Propaganda für eine Terrororganisation» eingestellt würden. Die tür- kischen Justizbehörden und Gerichte seien wohl «massiv korrupt» und faire Urteile seien nicht zu erwarten. Auch wenn in den von türkischen Ge- richten ausgestellten Haftbefehlen aufgeführt sei, dass «die Beschuldigten nach ihrer Aussage freigelassen werden sollten», würden bei politisch mo- tivierten strafrechtlichen Ermittlungen wohl häufig solche Personen nach den Einvernahmen verhaftet. Schliesslich sei auf seine exilpolitischen Tä- tigkeiten in der Schweiz hinzuweisen.</w:t>
      </w:r>
    </w:p>
    <w:p>
      <w:r>
        <w:rPr>
          <w:b/>
        </w:rPr>
        <w:t>E. 7.1</w:t>
      </w:r>
    </w:p>
    <w:p>
      <w:r>
        <w:t>Nach Prüfung der Aktenlage gelangt das Bundesverwaltungsgericht zum Schluss, dass die Vorinstanz hinsichtlich der bereits weit zurücklie- genden Ereignisse (Beitritt zur HDP, geringfügige Aktionen, Behelligung des Bruders) zur Recht darauf hingewiesen hat, dass diese in keinem er- kennbaren Zusammenhang mit der Ausreise im Jahr 2022 stünden und damit mangels zeitlichen Zusammenhangs nicht asylrelevant seien. Im Weiteren hat das SEM die Vorbringen des Beschwerdeführers, 2022 von den türkischen Behörden unter Drohungen zur Spitzeltätigkeit aufgefordert worden zu sein, aufgrund der sowohl widersprüchlichen als auch stellen- weise realitätsfremden und substanzlosen Angaben, insgesamt zutreffend als nicht glaubhaft eingestuft. Zur Vermeidung von Wiederholungen kann auf die zu bestätigenden Erwägungen der Vorinstanz verwiesen werden. Die Entgegnungen in der Beschwerde vermögen an dieser Einschätzung keine andere Sichtweise zu begründen. So kann mit der Entgegnung, wo- nach sich Angehörige der MIT in der Türkei nie als solche zu erkennen geben würden und der Beschwerdeführer ganz einfach nicht streng zwi- schen «MIT» und «Zivilpolizei» unterschieden habe, nicht plausibel erklärt werden, warum er anlässlich der ergänzenden Anhörung anders als in der Anhörung, nicht mehr geltend machte, dass sich diese Personen als Ange- hörige der MIT vorgestellt hätten. Dies, zumal es sich hierbei um einen zentralen Aspekt gehandelt hätte. Im Weiteren machte der Beschwerde- führer, abweichend von der Angabe in der Anhörung, wonach er sich zwei bis drei Monate Zuhause versteckt habe, im Rahmen der ergänzenden An- hörung geltend, sich dort sechs Monate aufgehalten zu haben, was entge- gen der Auffassung in der Beschwerde keineswegs eine bloss geringe zeit- liche Diskrepanz darstellt. Schliesslich vermag mit der simplen Behauptung in der Beschwerde, wonach der Beschwerdeführer mit der Aussage, die</w:t>
      </w:r>
    </w:p>
    <w:p>
      <w:r>
        <w:t>E-1656/2025 Seite 10 Ausstellung der Reisepässe gleichzeitig beantragt zu haben, wohl lediglich habe ausdrücken wollen, dass er seine Zustimmung für alle seine Kinder gleichzeitig gegeben habe, der Widerspruch zur Aussage, zuerst nur sei- nen Reisepass beantragt zu haben, nicht beseitigt werden. Bezeichnen- derweise reisten die Beschwerdeführenden sodann auch allesamt legal und über den gemeinhin gut gesicherten Flughafen in Istanbul per Flug- zeug aus.</w:t>
      </w:r>
    </w:p>
    <w:p>
      <w:r>
        <w:rPr>
          <w:b/>
        </w:rPr>
        <w:t>E. 7.2</w:t>
      </w:r>
    </w:p>
    <w:p>
      <w:r>
        <w:t>Die im vorinstanzlichen Verfahren (in Bezug auf die nach der Ausreise vorgenommenen Beiträgen in den Sozialen Medien und den in diesem Zu- sammenhang geltend gemachten angeblichen Ermittlungsverfahren) ein- gereichten Unterlagen wurden einer Dokumentenanalyse unterzogen und als «Fälschungen» qualifiziert. Vor dem Hintergrund, dass die vorgelegten Beweismittel eindeutig als Fälschungen eingestuft wurden, ist mit einem solchen Befund den Asylvorbringen des Beschwerdeführers die Grundlage entzogen. Parteibehauptungen, welche auf gefälschten Unterlagen fussen, sind als nicht glaubhaft einzustufen (Art. 7 Abs. 3 AsylG). Doch selbst bei unterstellter Authentizität wären diese, wie auch die zu- sätzlich nachgeschobenen weiteren Beweismittel, nicht als asylrelevant zu erachten (vgl. hierzu Referenzurteil E-4103/2024 vom 8. November 2024 E. 8). Auch hierzu kann auf die zutreffenden Ausführungen in der ange- fochtenen Verfügung verwiesen werden.</w:t>
      </w:r>
    </w:p>
    <w:p>
      <w:r>
        <w:rPr>
          <w:b/>
        </w:rPr>
        <w:t>E. 7.3</w:t>
      </w:r>
    </w:p>
    <w:p>
      <w:r>
        <w:t>Im Weiteren ist darauf hinzuweisen, dass das bloss niederschwellige politische Engagement nach der Einreise in die Schweiz offenkundig nicht als eine Fortsetzung einer bereits im Heimat- oder Herkunftsstaat beste- henden Überzeugung oder Ausrichtung zu deuten wäre (hierzu Art. 3 Abs. 4 AsylG). Entsprechendes dürfte letztlich auch den türkischen Straf- verfolgungs- und Justizbehörden bewusst sein.</w:t>
      </w:r>
    </w:p>
    <w:p>
      <w:r>
        <w:rPr>
          <w:b/>
        </w:rPr>
        <w:t>E. 7.4</w:t>
      </w:r>
    </w:p>
    <w:p>
      <w:r>
        <w:t>Schliesslich ist festzuhalten, dass die Vorbringen der Beschwerdefüh- rerin, nach der Ausreise ihres Ehemannes angeblich behelligt worden zu sein (u.a. Abschalten von Strassenlampen, gelegentliche Polizeipräsenz in der Nähe des Hauses) einerseits eine bloss unbelegt verbliebene Partei- behauptung darstellt und andererseits mangels erforderlicher Intensität auch ohnehin nicht als asylrelevant einzustufen wäre.</w:t>
      </w:r>
    </w:p>
    <w:p>
      <w:r>
        <w:rPr>
          <w:b/>
        </w:rPr>
        <w:t>E. 7.5</w:t>
      </w:r>
    </w:p>
    <w:p>
      <w:r>
        <w:t>Soweit in allgemein gehaltener Weise Benachteiligungen als Kurde gel- tend gemacht werden, ist darauf hinzuweisen, dass das Bundesverwal- tungsgericht praxisgemäss sehr hohe Anforderungen an die Bejahung</w:t>
      </w:r>
    </w:p>
    <w:p>
      <w:r>
        <w:t>E-1656/2025 Seite 11 einer Kollektivverfolgung (vgl. BVGE 2013/11 E. 5.4.1 m.w.H.) stellt, die im vorliegenden Kontext nicht als erfüllt zu erachten sind, dies auch unter Be- rücksichtigung der aktuellen politischen Entwicklungen in der Türkei (vgl. dazu statt vieler: Urteile des BVGer E-90/2032 vom 14. März 2023 E. 7.4. wie auch D-33/2022 vom 14. März 2023 E. 6.3.; je m.w.H.).</w:t>
      </w:r>
    </w:p>
    <w:p>
      <w:r>
        <w:rPr>
          <w:b/>
        </w:rPr>
        <w:t>E. 7.6</w:t>
      </w:r>
    </w:p>
    <w:p>
      <w:r>
        <w:t>Vor dem aufgezeigten Hintergrund haben die Beschwerdeführenden keine begründete Furcht vor einer asylrelevanten Verfolgung. Das SEM hat zu Recht die Flüchtlingseigenschaft verneint und die Asylgesuche abge- lehnt.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E-1656/2025 Seite 12 Strafe (FoK, SR 0.105) und der Praxis zu Art. 3 EMRK darf niemand der Folter oder unmenschlicher oder erniedrigender Strafe oder Behandlung unterworfen werden. Das SEM weist zutreffend darauf hin, dass das Prinzip des flüchtlingsrecht- lichen Non-Refoulement nur Personen schützt, die die Flüchtlingseigen- schaft erfüllen. Da es den Beschwerdeführenden nicht gelungen ist, eine asylrechtlich erhebliche Gefährdung nachzuweisen oder glaubhaft zu ma- chen, kann der in Art. 5 AsylG verankerte Grundsatz der Nichtrückschie- bung im vorliegenden Verfahren keine Anwendung finden. Eine Rückkehr in den Heimatstaat ist demnach unter dem Aspekt von Art. 5 AsylG recht- mässig. Sodann ergeben sich weder aus den Aussagen der Beschwerde- führenden noch aus den Akten Anhaltspunkte dafür, dass er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dem oben Gesagten gelingt ihnen das nicht.</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8.3.3</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(wie auch im Herkunftsort der Beschwerdeführenden Sirnak) sowie der Ent- wicklungen nach dem Putschversuch vom Juli 2016 ist gemäss konstanter Praxis des Bundesverwaltungsgerichts – auch für Angehörige der kurdi- schen Ethnie – nicht von einer Situation allgemeiner Gewalt oder bürger- kriegsähnlichen Verhältnissen in der gesamten Türkei auszugehen (vgl. Referenzurteil des BVGer E-4103/2024 vom 8. November 2024 E. 13.2 m.w.H.).</w:t>
      </w:r>
    </w:p>
    <w:p>
      <w:r>
        <w:t>E-1656/2025 Seite 13</w:t>
      </w:r>
    </w:p>
    <w:p>
      <w:r>
        <w:rPr>
          <w:b/>
        </w:rPr>
        <w:t>E. 8.3.4</w:t>
      </w:r>
    </w:p>
    <w:p>
      <w:r>
        <w:t>Ferner sprechen auch keine individuellen Gründe gegen einen Voll- zug der Wegweisung. Die Beschwerdeführenden verfügen über ein gros- ses familiäres Beziehungsnetz und eine gesicherte Wohnsituation. Im Wei- teren sollte es dem Beschwerdeführer möglich sein, die Arbeit im familien- eigenen Bäckereibetrieb wieder aufzunehmen. In Anbetracht des verhält- nismässig kurzen Aufenthalts in der Schweiz und des Alters der Kinder der Beschwerdeführenden von drei, sechs und acht Jahren, aufgrund dessen von einer überwiegenden Orientierung an ihren Eltern auszugehen ist, rechtfertigt sich unter dem Aspekt des Kindeswohls keine andere Einschät- zung. Auch eine Entwurzelung der zehnjährigen Tochter ist aufgrund des lediglich zweieinhalbjährigen Aufenthalts und der Tatsache, dass diese die ersten Schuljahre in der Türkei besuchte, vorliegend zu verneinen.</w:t>
      </w:r>
    </w:p>
    <w:p>
      <w:r>
        <w:rPr>
          <w:b/>
        </w:rPr>
        <w:t>E. 8.3.5</w:t>
      </w:r>
    </w:p>
    <w:p>
      <w:r>
        <w:t>Gemäss ärztlichem Bericht des (…) und (…) vom (…) weist der Be- schwerdeführer eine leichtgradigen Nierensuffizienz, Bluthochdruck sowie eine asymptomatischen Nephrolithiasis (Nierensteine) auf. Hinsichtlich der geltend gemachten psychischen Aspekte hat der Beschwerdeführer trotz wiederholter Aufforderung keine entsprechenden ärztlichen Berichte ein- gereicht. Hierzu kann indes darauf hingewiesen werden, dass gemäss kon- stanter Gerichtspraxis psychische Erkrankungen in der Türkei behandelbar sind, zumal das türkische Gesundheitssystem grundsätzlich westeuropäi- sche Standards aufweist (vgl. statt vieler: Urteile des BVGer E-3991/2020 vom 6. Mai 2025 E. 9.3.5 oder E-2621/2023 vom 25. Februar 2025 E. 13.6.4, je m.w.H.).</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E-1656/2025 Seite 14 sowie vollständig feststellt und – soweit diesbezüglich überprüfbar – ange- 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E-1656/2025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