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E-1612/2023 vom 9. März 2023</w:t>
      </w:r>
    </w:p>
    <w:p>
      <w:r>
        <w:t>Bundesverwaltungsgericht, 2023-03-09, DE</w:t>
      </w:r>
    </w:p>
    <w:p>
      <w:r>
        <w:rPr>
          <w:b/>
        </w:rPr>
        <w:t xml:space="preserve">Quelle: </w:t>
      </w:r>
      <w:r>
        <w:t>https://mcp.opencaselaw.ch/entscheid/bvger_E-1612_2023_d20230309</w:t>
      </w:r>
    </w:p>
    <w:p>
      <w:r>
        <w:t>FR: TAF E-1612/2023 du 9 mars 2023</w:t>
      </w:r>
    </w:p>
    <w:p>
      <w:r>
        <w:t>IT: TAF E-1612/2023 del 9 marzo 2023</w:t>
      </w:r>
    </w:p>
    <w:p>
      <w:pPr>
        <w:pStyle w:val="Heading2"/>
      </w:pPr>
      <w:r>
        <w:t>Regeste</w:t>
      </w:r>
    </w:p>
    <w:p>
      <w:r>
        <w:t>Nichteintreten auf Asylgesuch und Wegweisung (Dublin-Verfahren - Art. 31a Abs. 1 Bst. b AsylG) | Nichteintreten auf Asylgesuch und Wegweisung (Dublin-Verfahren); Verfügung des SEM vom 9. März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 rer ist als Verfügungsadressat zur Beschwerdeführung legitimiert (Art. 48 VwVG). Auf die frist- und formgerecht eingereichte Beschwerde ist einzu- 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Über offensichtlich unbegründete Beschwerden wird in einzelrichter- licher Zuständigkeit mit Zustimmung eines zweiten Richters beziehungs- weise einer zweiten Richterin entschieden (Art. 111 Bst. e AsylG). Wie nachstehend aufgezeigt, handelt es sich um ein solches Rechtsmittel, weshalb das Urteil nur summarisch zu begründen ist (Art. 111a Abs. 2 AsylG). Gestützt auf Art. 111a Abs. 1 AsylG wurde auf einen Schriften- wechsel verzichtet.</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w:t>
      </w:r>
    </w:p>
    <w:p>
      <w:r>
        <w:rPr>
          <w:b/>
        </w:rPr>
        <w:t>E. 3.2</w:t>
      </w:r>
    </w:p>
    <w:p>
      <w:r>
        <w:t>Gemäss Art. 3 Abs. 1 Dublin-III-VO wird jeder Asylantrag von einem einzigen Mitgliedstaat geprüft, der nach den Kriterien des Kapitels III als zuständiger Staat bestimmt wird. Im Fall eines sogenannten Aufnahmever- fahrens (engl.: take charge) sind die in Kapitel III (Art. 8–15 Dublin-III-VO) genannten Kriterien in der dort aufgeführten Rangfolge anzuwenden.</w:t>
      </w:r>
    </w:p>
    <w:p>
      <w:r>
        <w:t>E-1612/2023 Seite 5</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[GRC]; ABl. C 364/1 vom 18. Dezember 2000) mit sich bringen, ist zu prüfen, ob aufgrund dieser Kriterien ein anderer Mitgliedstaat als zuständig bestimmt werden kann. Kann kein an- derer Mitgliedstaat als zuständig bestimmt werden, wird der die Zuständig- keit prüfende Mitgliedstaat zum zuständigen Mitgliedstaat (Art. 3 Abs. 2 Sätze 2 und 3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4</w:t>
      </w:r>
    </w:p>
    <w:p>
      <w:r>
        <w:t>Der Abgleich der Fingerabdrücke des Beschwerdeführers ergab, dass er am 27. Oktober 2022 illegal nach Italien eingereist war. Das SEM ersuchte deshalb die italienischen Behörden um Übernahme des Beschwerdefüh- rers gestützt auf Art. 13 Abs. 1 Dublin-III-VO. Nachdem die italienischen Behörden innert der in Art. 22 Abs. 1 Dublin-III-VO vorgesehenen Frist keine Stellung zum Übernahmeersuchen nahmen, anerkannten sie ihre Zuständigkeit durch diese Unterlassung implizit (Art. 22 Abs. 7 Dublin-III- VO). Vor diesem Hintergrund ist die grundsätzliche Zuständigkeit Italiens zur Durchführung des Asyl- und Wegweisungsverfahrens gegeben, was vom Beschwerdeführer auch nicht bestritten wird.</w:t>
      </w:r>
    </w:p>
    <w:p>
      <w:r>
        <w:t>E-1612/2023 Seite 6</w:t>
      </w:r>
    </w:p>
    <w:p>
      <w:r>
        <w:rPr>
          <w:b/>
        </w:rPr>
        <w:t>E. 5</w:t>
      </w:r>
    </w:p>
    <w:p>
      <w:r>
        <w:t>Dieser lässt in seinem Rechtsmittel im Wesentlichen vorbringen, er sei ein hochvulnerables Folteropfer mit schwersten psychischen Problemen. In Italien seien der Zugang und die Verfügbarkeit zu psychologischer Be- treuung, auf die er im Rahmen seiner Traumatherapie unbedingt angewie- sen sei, nicht gewährleistet. Eine Überstellung führe entsprechend nicht nur aufgrund seiner anhaltenden Suizidalität zu einer Verletzung von Art. 3 EMRK, sondern hätte auch eine Chronifizierung seiner psychischen Be- schwerden und entsprechend eine akute und gravierende Verschlimme- rung seines Gesundheitszustands zur Folge. Es seien jedenfalls individu- elle Garantien zur Sicherstellung einer nahtlosen psychiatrischen Behand- lung einzuholen.</w:t>
      </w:r>
    </w:p>
    <w:p>
      <w:r>
        <w:rPr>
          <w:b/>
        </w:rPr>
        <w:t>E. 6.1</w:t>
      </w:r>
    </w:p>
    <w:p>
      <w:r>
        <w:t>Es ist zu prüfen, ob es im Sinne von Art. 3 Abs. 2 Dublin-III-VO wesent- liche Gründe für die Annahme gibt, das Asylverfahren und die Aufnahme- bedingungen für Asylsuchende in Italien wiesen systemische Schwachstel- len auf, die eine Gefahr einer unmenschlichen oder entwürdigenden Be- handlung mit sich bringen würden.</w:t>
      </w:r>
    </w:p>
    <w:p>
      <w:r>
        <w:rPr>
          <w:b/>
        </w:rPr>
        <w:t>E. 6.2</w:t>
      </w:r>
    </w:p>
    <w:p>
      <w:r>
        <w:t>Italien ist Signatarstaat der EMRK, des Übereinkommens vom 10. De- zember 1984 gegen Folter und andere grausame, unmenschliche oder er- niedrigende Behandlung oder Strafe (FoK, SR 0.105), des Abkommens vom 28. Juli 1951 über die Rechtsstellung der Flüchtlinge (FK, SR 0.142.30) sowie des Zusatzprotokolls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w:t>
      </w:r>
    </w:p>
    <w:p>
      <w:r>
        <w:rPr>
          <w:b/>
        </w:rPr>
        <w:t>E. 6.3</w:t>
      </w:r>
    </w:p>
    <w:p>
      <w:r>
        <w:t>Das Bundesverwaltungsgericht geht in ständiger Rechtsprechung davon aus, dass das italienische Asylsystem – trotz punktueller Schwach- stellen – keine systemischen Mängel im Sinn von Art. 3 Abs. 2 zweiter Satz Dublin-III-VO aufweist (vgl. statt vieler die Referenzurteile des BVGer D-4235/2021 vom 19. April 2022 E. 10, F-6330/2020 vom 18. Oktober 2021 E. 9 und E-962/2019 vom 17. Dezember 2019 E. 6.3). An dieser Rechtsprechung ist festzuhalten. Eine Anwendung von Art. 3 Abs. 2 Dublin-III-VO erweist sich demnach als nicht gerechtfertigt.</w:t>
      </w:r>
    </w:p>
    <w:p>
      <w:r>
        <w:t>E-1612/2023 Seite 7</w:t>
      </w:r>
    </w:p>
    <w:p>
      <w:r>
        <w:rPr>
          <w:b/>
        </w:rPr>
        <w:t>E. 7.1</w:t>
      </w:r>
    </w:p>
    <w:p>
      <w:r>
        <w:t>Demnach bleibt zu prüfen, ob die Schweiz das Selbsteintrittsrecht nach Art. 17 Abs. 1 Satz 1 Dublin-III-VO auszuüben hat.</w:t>
      </w:r>
    </w:p>
    <w:p>
      <w:r>
        <w:rPr>
          <w:b/>
        </w:rPr>
        <w:t>E. 7.2</w:t>
      </w:r>
    </w:p>
    <w:p>
      <w:r>
        <w:t>Der Beschwerdeführer vermag kein konkretes und ernsthaftes Risiko darzutun, die italienischen Behörden würden sich weigern, ihn aufzuneh- men und seinen Antrag auf internationalen Schutz unter Einhaltung der Re- 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wäre oder in dem er Gefahr lau- fen würde, zur Ausreise in ein solches Land gezwungen zu werden. Zudem hat der Beschwerdeführer nicht dargetan, dass die ihn bei einer Rück- führung erwartenden Bedingungen in Italien derart schlecht seien, dass sie zu einer Verletzung von Art. 4 der EU-Grundrechtecharta, Art. 3 EMRK oder Art. 3 FoK führen könnten. Die Vermutung, Italien halte seine völker- rechtlichen Verpflichtungen ein, kann im Einzelfall zwar widerlegt werden. Hierfür bedarf es aber konkreter und ernsthafter Hinweise. Dies gelingt dem Beschwerdeführer, der in Italien gar nicht erst um Asyl nachgesucht hatte, indes nicht. Bei einer allfälligen vorübergehenden Einschränkung der ihm zustehenden Aufnahmebedingungen könnte er sich im Übrigen an die italienischen Behörden wenden und seine Rechte auf dem Rechtsweg ein- fordern (vgl. Art. 26 Aufnahmerichtlinie).</w:t>
      </w:r>
    </w:p>
    <w:p>
      <w:r>
        <w:rPr>
          <w:b/>
        </w:rPr>
        <w:t>E. 7.3.1</w:t>
      </w:r>
    </w:p>
    <w:p>
      <w:r>
        <w:t>Was den medizinischen Sachverhalt anbelangt, so kann eine zwangsweise Rückweisung von Personen mit gesundheitlichen Problemen nur ganz ausnahmsweise einen Verstoss gegen Art. 3 EMRK darstellen (vgl. BVGE 2011/9 E. 7 m.w.H. und Urteil des Europäischen Gerichtshofs für Menschenrechte (EGMR) Paposhvili gegen Belgien 13. Dezember 2016, Grosse Kammer 41738/10, §§ 180–193 m.w.H.).</w:t>
      </w:r>
    </w:p>
    <w:p>
      <w:r>
        <w:rPr>
          <w:b/>
        </w:rPr>
        <w:t>E. 7.3.2</w:t>
      </w:r>
    </w:p>
    <w:p>
      <w:r>
        <w:t>Gemäss Akten wurde beim Beschwerdeführer eine mittelgradige depressive Episode (ICD-10 F 32.1) sowie – auf Verdachtsbasis – eine Posttraumatische Belastungsstörung vom dissoziativen Subtyp (DD kom- plexe PTBS [ICD-10 F 43.1]) diagnostiziert (vgl. Bericht des Zentrums für Externe Psychiatrische Dienstleistungen vom 3. Februar 2023). Ausser- dem hat der Beschwerdeführer wiederholt das medizinische Personal im Bundesasylzentrum kontaktiert, wobei insbesondere Probleme bei der Do- sierung der ihm verschriebenen Medikamente (in erster Linie Xanax) im Vordergrund standen (vgl. insbesondere Beschwerdebeilage 3).</w:t>
      </w:r>
    </w:p>
    <w:p>
      <w:r>
        <w:t>E-1612/2023 Seite 8</w:t>
      </w:r>
    </w:p>
    <w:p>
      <w:r>
        <w:rPr>
          <w:b/>
        </w:rPr>
        <w:t>E. 7.3.3</w:t>
      </w:r>
    </w:p>
    <w:p>
      <w:r>
        <w:t>Die medizinischen Probleme des Beschwerdeführers sind nicht von einer derartigen Schwere, dass eine Überstellung nach Italien einen Ver- stoss gegen internationale Verpflichtungen der Schweiz bedeuten würde. Namentlich ergibt sich aus den Akten kein Hinweis auf eine drohende Verletzung von Art. 3 EMRK. Konkrete Anhaltspunkte für die Annahme, dass die Gesundheit des Beschwerdeführers bei einer Überstellung nach Italien ernsthaft gefährdet würde, liegen entgegen der Auffassung des Be- schwerdeführers nicht vor. In diesem Zusammenhang ist hervorzuheben, dass sich der Beschwerde- führer den Akten zufolge derzeit offenbar nicht in psychologischer Behand- lung (auch nicht ambulant) befindet und entsprechend von einem Unter- bruch einer begonnenen Traumatherapie demnach nicht die Rede sein kann; den Akten sind sodann keine Hinweise auf eine Unzurechnungs- fähigkeit des Beschwerdeführers zu entnehmen. Entsprechende Ausfüh- rungen in der Beschwerde (vgl. Beschwerde S. 4, 6 und 18 f.) bleiben un- belegt und finden weder in den ärztlichen Berichten noch in den übrigen Akten eine Stütze. Italien verfügt grundsätzlich über eine ausreichende medizinische Infra- struktur (vgl. Urteile des BVGer F-1584/2022 vom 12. April 2022 E. 6 und F-1479/2021 vom 13. April 2021 E. 8.5), weshalb die diagnostizierten Be- schwerden des Beschwerdeführers, sollten diese weiterhin bestehen, einer Behandlung dort zugänglich sein dürften. Auch eine adäquate Behandlung psychischer Leiden ist in Italien möglich (vgl. Referenzurteil des BVGer D-2846/2020 vom 16. Juli 2020 E. 6.2.1 sowie BVGer-Urteile E-5983/2022 vom 3. Januar 2023, F-2876/2022 vom 7. Juli 2022 E. 6.5, E-730/2022 vom 23. Februar 2022 E. 6.3.2, Urteil des EGMR 39350/13 A.S. gegen Schweiz vom 30. September 2015 Rz. 35 ff.). Der Zugang für asyl- suchende Personen zum italienischen Gesundheitssystem über die Not- versorgung hinaus ist derzeit grundsätzlich gewährleistet, auch wenn es in der Praxis zu zeitlichen Verzögerungen kommen kann (vgl. Urteil des BVGer E-962/2019 vom 17. Dezember 2019 E. 6.2.7). Hinweise darauf, dass dem Beschwerdeführer in Italien eine allenfalls nötige, adäquate Be- handlung verweigert würde, liegen nicht vor. Im Zusammenhang mit dem vom Beschwerdeführer angerufenen Art. 14 FoK ist darauf hinzuweisen, dass Italien ebenfalls Signatarstaat ist.</w:t>
      </w:r>
    </w:p>
    <w:p>
      <w:r>
        <w:rPr>
          <w:b/>
        </w:rPr>
        <w:t>E. 7.3.4</w:t>
      </w:r>
    </w:p>
    <w:p>
      <w:r>
        <w:t>Sowohl den Einschätzungen des Pflegepersonals im Bundesasyl- zentrum als auch dem Arztbericht vom 3. Februar 2023 ist zu entnehmen, dass der Beschwerdeführer sich insgesamt glaubhaft von suizidalen Ge- danken zu distanzieren vermöge und keine Hinweise auf eine akute</w:t>
      </w:r>
    </w:p>
    <w:p>
      <w:r>
        <w:t>E-1612/2023 Seite 9 Suizidalität erkennbar seien. Dessen ungeachtet ist darauf hinzuweisen, dass gemäss Rechtsprechung des Bundesverwaltungsgerichts selbstge- fährdendes Verhalten grundsätzlich kein Vollzugshindernis darstellt (vgl. etwa Urteile des BVGer E-1770/2021 vom 29. April 2021 E. 10.1 und F-27/2021 vom 25. Februar 2021 E. 9.2). Einer allfällig auftretenden Suizi- dalität liesse sich ausserdem mit geeigneten Massnahmen der Vollzugsbe- hörden hinreichend Rechnung tragen. Folglich droht auch in dieser Hin- sicht keine Verletzung von Art. 3 EMRK.</w:t>
      </w:r>
    </w:p>
    <w:p>
      <w:r>
        <w:rPr>
          <w:b/>
        </w:rPr>
        <w:t>E. 7.3.5</w:t>
      </w:r>
    </w:p>
    <w:p>
      <w:r>
        <w:t>Da es sich – wie erwähnt – vorliegend nicht um gravierende gesund- heitliche Probleme im Sinne der Rechtsprechung (vgl. Referenzurteil E-962/2019 E. 7.4.3) handelt, ist der Subeventualantrag abzuweisen, die Vorinstanz sei anzuweisen, individuelle Zusicherungen von den italie- nischen Behörden insbesondere bezüglich des Zugangs des Beschwerde- führers zu medizinischer Versorgung und adäquater Unterbringung einzu- holen.</w:t>
      </w:r>
    </w:p>
    <w:p>
      <w:r>
        <w:rPr>
          <w:b/>
        </w:rPr>
        <w:t>E. 7.3.6</w:t>
      </w:r>
    </w:p>
    <w:p>
      <w:r>
        <w:t>Entgegen der Auffassung des Beschwerdeführers (vgl. Beschwerde S. 9 f.) ergibt sich aus den Akten nicht der Eindruck, die Vorinstanz habe den medizinischen Sachverhalt und die Möglichkeit medizinischer Behand- lung in Italien ungenügend festgestellt respektive abgeklärt. Im Verfü- gungszeitpunkt standen keine weiteren Arzttermine mehr aus. Anhand der (Verdachts-)Diagnosen liess sich der relevante medizinische Sachverhalt allerdings derart erfassen, dass sich aus Sicht der Vorinstanz keine weite- ren Abklärungen aufdrängten (vgl. letzte Abklärungen des SEM vom 1. und</w:t>
      </w:r>
    </w:p>
    <w:p>
      <w:r>
        <w:rPr>
          <w:b/>
        </w:rPr>
        <w:t>E. 7.3.7</w:t>
      </w:r>
    </w:p>
    <w:p>
      <w:r>
        <w:t>Schliesslich ist darauf hinzuweisen, dass die schweizerischen Behör- den, die mit dem Vollzug der angefochtenen Verfügung beauftragt sind, den medizinischen Umständen bei der Bestimmung der konkreten Modali- täten der Überstellung des Beschwerdeführers Rechnung tragen und die italienischen Behörden vorgängig in geeigneter Weise über die spezifi- schen medizinischen Umstände informieren werden (vgl. Art. 31 f. Dublin- III-VO). Dies hat das SEM in der angefochtenen Verfügung auch bereits angekündigt (vgl. dort S. 6).</w:t>
      </w:r>
    </w:p>
    <w:p>
      <w:r>
        <w:t>E-1612/2023 Seite 10</w:t>
      </w:r>
    </w:p>
    <w:p>
      <w:r>
        <w:rPr>
          <w:b/>
        </w:rPr>
        <w:t>E. 7.4</w:t>
      </w:r>
    </w:p>
    <w:p>
      <w:r>
        <w:t>Nach dem Gesagten konnte der Beschwerdeführer kein konkretes und ernsthaftes Risiko dartun, wonach seine Überstellung nach Italien die Ver- letzung völkerrechtlicher Bestimmungen zur Folge hätte.</w:t>
      </w:r>
    </w:p>
    <w:p>
      <w:r>
        <w:rPr>
          <w:b/>
        </w:rPr>
        <w:t>E. 7.5</w:t>
      </w:r>
    </w:p>
    <w:p>
      <w:r>
        <w:t>Soweit der Beschwerdeführer das Vorliegen von "humanitären Grün- den" geltend macht (vgl. Beschwerde S. 22 f.), ist Folgendes festzuhalten:</w:t>
      </w:r>
    </w:p>
    <w:p>
      <w:r>
        <w:rPr>
          <w:b/>
        </w:rPr>
        <w:t>E. 7.5.1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gemäss aArt. 106 Abs. 1 Bst. c AsylG) überprüft das Gericht den vor- instanzlichen Verzicht der Anwendung von Art. 29a Abs. 3 AsylV 1 nicht mehr auf Angemessenheit hin; das Gericht beschränkt seine Beurteilung nunmehr im Wesentlichen darauf, ob das SEM den Sachverhalt dies- bezüglich korrekt und vollständig erhoben, allen wesentlichen Umständen Rechnung getragen und seinen Ermessensspielraum genutzt hat (vgl. Art. 106 Abs. 1 Bst. a und b AsylG).</w:t>
      </w:r>
    </w:p>
    <w:p>
      <w:r>
        <w:rPr>
          <w:b/>
        </w:rPr>
        <w:t>E. 7.5.2</w:t>
      </w:r>
    </w:p>
    <w:p>
      <w:r>
        <w:t>Die angefochtene Verfügung ist unter diesem Blickwinkel nicht zu be- anstanden. Der Sachverhalt ist, wie erwähnt, hinreichend erstellt, und den Akten sind keine Hinweise auf einen Ermessensmissbrauch oder ein Über- respektive Unterschreiten des Ermessens zu entnehmen (vgl. Beschwerde S. 23).</w:t>
      </w:r>
    </w:p>
    <w:p>
      <w:r>
        <w:rPr>
          <w:b/>
        </w:rPr>
        <w:t>E. 7.5.3</w:t>
      </w:r>
    </w:p>
    <w:p>
      <w:r>
        <w:t>Das Gericht enthält sich unter diesen Umständen weiterer Äusserun- gen zur Frage eines Selbsteintritts aus humanitären Gründen.</w:t>
      </w:r>
    </w:p>
    <w:p>
      <w:r>
        <w:rPr>
          <w:b/>
        </w:rPr>
        <w:t>E. 7.6</w:t>
      </w:r>
    </w:p>
    <w:p>
      <w:r>
        <w:t>Nach dem Gesagten bestand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8</w:t>
      </w:r>
    </w:p>
    <w:p>
      <w:r>
        <w:t>Die Vorinstanz ist angesichts der vorstehenden Erwägungen zu Recht nicht auf das Asylgesuch des Beschwerdeführers eingetreten und hat seine Überstellung nach Italien verfügt (vgl. Art. 31a Abs. 1 Bst. b und Art. 44 AsylG). Für eine Rückweisung der Sache an die Vorinstanz besteht nach dem Gesagten keine Veranlassung. Die Beschwerde ist abzuweisen.</w:t>
      </w:r>
    </w:p>
    <w:p>
      <w:r>
        <w:t>E-1612/2023 Seite 11</w:t>
      </w:r>
    </w:p>
    <w:p>
      <w:r>
        <w:rPr>
          <w:b/>
        </w:rPr>
        <w:t>E. 9.1</w:t>
      </w:r>
    </w:p>
    <w:p>
      <w:r>
        <w:t>Mit vorliegendem Urteil ist das Beschwerdeverfahren abgeschlossen. Die Anträge auf Erteilung der aufschiebenden Wirkung und Befreiung von der Kostenvorschusspflicht erweisen sich als gegenstandslos. Der am 23. März 2023 angeordnete provisorische Vollzugsstopp fällt dahin.</w:t>
      </w:r>
    </w:p>
    <w:p>
      <w:r>
        <w:rPr>
          <w:b/>
        </w:rPr>
        <w:t>E. 9.2</w:t>
      </w:r>
    </w:p>
    <w:p>
      <w:r>
        <w:t>Das mit der Beschwerde gestellte Gesuch um Gewährung der unent- geltlichen Prozessführung ist abzuweisen, da die Begehren des Beschwer- deführers – wie sich aus den vorstehenden Erwägungen ergibt – als aussichtlos zu bezeichnen waren, weshalb die Voraussetzungen von Art. 65 Abs. 1 VwVG nicht erfüllt sind.</w:t>
      </w:r>
    </w:p>
    <w:p>
      <w:r>
        <w:rPr>
          <w:b/>
        </w:rPr>
        <w:t>E. 9.3</w:t>
      </w:r>
    </w:p>
    <w:p>
      <w:r>
        <w:t>Bei diesem Ausgang des Verfahrens sind die Kosten von Fr. 750.– (Art. 1‒3 des Reglements vom 21. Februar 2008 über die Kosten und Ent- schädigungen vor dem Bundesverwaltungsgericht [VGKE, SR 173.320.2]) dem Beschwerdeführer aufzuerlegen (Art. 63 Abs. 1 VwVG).</w:t>
      </w:r>
    </w:p>
    <w:p>
      <w:r>
        <w:t>(Dispositiv nächste Seite)</w:t>
      </w:r>
    </w:p>
    <w:p>
      <w:r>
        <w:t>E-1612/2023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