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E-1579/2017 vom 1. Juni 2017</w:t>
      </w:r>
    </w:p>
    <w:p>
      <w:r>
        <w:t>Bundesverwaltungsgericht, 2017-06-01, FR</w:t>
      </w:r>
    </w:p>
    <w:p>
      <w:r>
        <w:rPr>
          <w:b/>
        </w:rPr>
        <w:t xml:space="preserve">Quelle: </w:t>
      </w:r>
      <w:r>
        <w:t>https://mcp.opencaselaw.ch/entscheid/bvger_E-1579_2017</w:t>
      </w:r>
    </w:p>
    <w:p>
      <w:r>
        <w:t>FR: TAF E-1579/2017 du 1 juin 2017</w:t>
      </w:r>
    </w:p>
    <w:p>
      <w:r>
        <w:t>IT: TAF E-1579/2017 del 1 giugno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Le Tribunal doit constater que les reproches exprimés par le recourant, en rapport avec le droit d'être entendu ne sont pas fondés.</w:t>
      </w:r>
    </w:p>
    <w:p>
      <w:r>
        <w:rPr>
          <w:b/>
        </w:rPr>
        <w:t>E. 2.2</w:t>
      </w:r>
    </w:p>
    <w:p>
      <w:r>
        <w:t>En effet, si le SEM a bien relevé que l'intéressé avait déposé sa première demande sous une fausse identité, il n'en a pas moins apprécié le caractère raisonnablement exigible de l'exécution du renvoi ; il s'est montré succinct sur ce point, dans la mesure où aucun obstacle particulier à cette exécution n'était alors apparent ou exprimé. Par ailleurs, c'est à tort que l'intéressé met en rapport le contrôle de l'opportunité de la décision attaquée, auquel le Tribunal ne peut en effet procéder, et celui du contrôle du caractère raisonnablement exigible de l'exécution du renvoi : il s'agit là d'un point qui ressort à l'application du droit fédéral (art. 106 al. 1 let. a LAsi), que le Tribunal est libre de revoir et de vérifier.</w:t>
      </w:r>
    </w:p>
    <w:p>
      <w:r>
        <w:rPr>
          <w:b/>
        </w:rPr>
        <w:t>E. 3</w:t>
      </w:r>
    </w:p>
    <w:p>
      <w:r>
        <w:t>Le recourant n'a pas recouru contre la décision du SEM en tant qu'elle rejette sa demande d'asile, de sorte que, sous cet angle, elle a acquis force de chose décidée.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6.4</w:t>
      </w:r>
    </w:p>
    <w:p>
      <w:r>
        <w:t>En l'occurrence, le récit du recourant, flou et inconsistant, ne permet aucunement de retenir l'existence, à son encontre, d'un danger de cette nature. Les problèmes qu'aurait rencontrés son père adoptif ne semblent l'avoir pas touché personnellement ; leur vraisemblance est d'ailleurs douteuse, dans la mesure où aucun parti du nom de « Casa-C » ne paraît exister.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l'Angola, hors la province de Cabinda,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jeune, célibataire et sans charge de famille. De plus, le caractère peu crédible de ses dires, dépourvus de tout détail vérifiable, ne permet pas de retenir ses assertions quant à l'absence d'un réseau familial dans son pays d'origine.</w:t>
      </w:r>
    </w:p>
    <w:p>
      <w:r>
        <w:rPr>
          <w:b/>
        </w:rPr>
        <w:t>E. 7.4</w:t>
      </w:r>
    </w:p>
    <w:p>
      <w:r>
        <w:t>S'agissant de son état psychologique, le Tribunal rappelle que l'exécution du renvoi de personnes atteintes dans leur santé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(JICRA 2003 n° 24 consid. 5b p. 157 s.; GABRIELLE STEFFEN, Droit aux soins et rationnement, Berne 2002, p. 81 s. et 87). L'art. 83 al. 4 LEtr,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de l'intéressé n'atteint pas le standard élevé qu'on trouve en Suisse (JICRA 2003 n° 24 précitée, JICRA 1993 n° 38 p. 274 s.). Si les soins essentiels nécessaires peuvent être assurés dans le pays d'origine, le cas échéant avec d'autres médications que celles prescrites en Suisse, l'exécution du renvoi sera raisonnablement exigible. 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p. 1003-1004 et réf. cit.; 2009/2 consid. 9.3.2 p. 21; également JICRA 2003 n° 24 précitée).</w:t>
      </w:r>
    </w:p>
    <w:p>
      <w:r>
        <w:rPr>
          <w:b/>
        </w:rPr>
        <w:t>E. 7.5</w:t>
      </w:r>
    </w:p>
    <w:p>
      <w:r>
        <w:t>En l'espèce, le PTSD dont le recourant manifeste les symptômes nécessite un traitement médicamenteux, ainsi qu'une future cure psychothérapeutique ; l'état de l'intéressé ne peut aujourd'hui se trouver qualifié d'aigu ou de particulièrement grave. Comme le SEM l'a constaté dans sa réponse, les traitements essentiels nécessaires au recourant, tant psychothérapeutiques que médicamenteux, sont disponibles à Luanda, quand bien même les infrastructures de soins sont handicapées par un grave manque de personnel (cf. à ce sujet Organisation suisse d'aide aux réfugiés [OSAR], Angola : soins psychiatriques, mars 2013). Il appartient à l'intéressé de mettre en place, avec l'aide de ses thérapeutes, les conditions adéquates lui permettant d'appréhender son retour dans son pays d'origine ; le développement d'idées suicidaires à la perspective d'un retour ne peut justifier la poursuite de son séjour en Suisse, seules des mesures concrètes pour en prévenir la réalisation devant, le cas échéant, être ordonnées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En outre, le recourant pourra solliciter du SEM une aide au retour pour motifs médicaux (art. 93 al. 1 let. d LAsi), afin notamment de financer les soins nécessaires jusqu'à ce que son état de santé psychique s'améliore ou emporter avec lui une réserve de médicaments pour la période séparant son arrivée en Angola de sa réinsertion effective.</w:t>
      </w:r>
    </w:p>
    <w:p>
      <w:r>
        <w:rPr>
          <w:b/>
        </w:rPr>
        <w:t>E. 7.6</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et a établi de manière exacte et complète l'état de fait pertinent (art. 106 al. 1 LAsi). En conséquence, le recours est rejeté.</w:t>
      </w:r>
    </w:p>
    <w:p>
      <w:r>
        <w:rPr>
          <w:b/>
        </w:rPr>
        <w:t>E. 10</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