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E-1544/2018 vom 23. Dezember 2019</w:t>
      </w:r>
    </w:p>
    <w:p>
      <w:r>
        <w:t>Bundesverwaltungsgericht, 2019-12-23, FR</w:t>
      </w:r>
    </w:p>
    <w:p>
      <w:r>
        <w:rPr>
          <w:b/>
        </w:rPr>
        <w:t xml:space="preserve">Quelle: </w:t>
      </w:r>
      <w:r>
        <w:t>https://mcp.opencaselaw.ch/entscheid/bvger_E-1544_2018</w:t>
      </w:r>
    </w:p>
    <w:p>
      <w:r>
        <w:t>FR: TAF E-1544/2018 du 23 décembre 2019</w:t>
      </w:r>
    </w:p>
    <w:p>
      <w:r>
        <w:t>IT: TAF E-1544/2018 del 23 dicembre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remplir en l'espèce.</w:t>
      </w:r>
    </w:p>
    <w:p>
      <w:r>
        <w:rPr>
          <w:b/>
        </w:rPr>
        <w:t>E. 1.2</w:t>
      </w:r>
    </w:p>
    <w:p>
      <w:r>
        <w:t>La présente procédure est soumise à l'ancien droit (dispositions transitoires de la modification du 25 septembre 2015, al. 1).</w:t>
      </w:r>
    </w:p>
    <w:p>
      <w:r>
        <w:rPr>
          <w:b/>
        </w:rPr>
        <w:t>E. 1.3</w:t>
      </w:r>
    </w:p>
    <w:p>
      <w:r>
        <w:t>Le recourant a qualité pour recourir. Présenté dans la forme et le délai prescrits par la loi, le recours est recevable (art. 48 al. 1 et 52 al. PA et art. 108 al. 1 aLAsi).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se plaint d'une violation du principe d'égalité de traitement en se référant à une décision dans laquelle le SEM a reconnu la qualité de réfugié à un jeune homme en âge de servir, ayant quitté la Syrie illégalement.</w:t>
      </w:r>
    </w:p>
    <w:p>
      <w:r>
        <w:rPr>
          <w:b/>
        </w:rPr>
        <w:t>E. 3.2</w:t>
      </w:r>
    </w:p>
    <w:p>
      <w:r>
        <w:t>. L'intéressé n'explique pas en quoi son cas serait similaire à celui de ce jeune, « en âge de servir », d'autant plus que lui-même n'avait précisément pas atteint l'âge de servir au moment où il a quitté son pays.</w:t>
      </w:r>
    </w:p>
    <w:p>
      <w:r>
        <w:rPr>
          <w:b/>
        </w:rPr>
        <w:t>E. 3.3</w:t>
      </w:r>
    </w:p>
    <w:p>
      <w:r>
        <w:t>Partant, ce grief doit être rejeté.</w:t>
      </w:r>
    </w:p>
    <w:p>
      <w:r>
        <w:rPr>
          <w:b/>
        </w:rPr>
        <w:t>E. 4.1</w:t>
      </w:r>
    </w:p>
    <w:p>
      <w:r>
        <w:t>Le recourant se plaint également que ses auditions ne se sont pas passées dans de bonnes conditions et que les compétences de l'interprète n'étaient pas adéquates.</w:t>
      </w:r>
    </w:p>
    <w:p>
      <w:r>
        <w:rPr>
          <w:b/>
        </w:rPr>
        <w:t>E. 4.2</w:t>
      </w:r>
    </w:p>
    <w:p>
      <w:r>
        <w:t>En accord avec le recourant, il y a lieu de relever que son audition sur ses données personnelles a été de très courte durée (45 minutes, traduction comprise). Il n'empêche qu'il ne ressort pas du procès-verbal qu'il aurait été empêché de s'exprimer, interrompu ou stressé par l'auditeur. Bien plus, spécifiquement interrogé pour savoir s'il avait rencontré d'autres problèmes avec les autorités, il a répondu par la négative, ajoutant de surcroît que son cousin avait lui été arrêté en 200(...) (PV d'audition du 17 novembre 2015 [A6/11] p. 6, R 7.01). En outre, et préalablement à ses auditions, le recourant a dit bien comprendre l'interprète, ce qu'il a ensuite confirmé par sa signature, sans faire le moindre commentaire (PV d'audition précité, p. 2, lettre h et p. 8 R 9.02 ; PV d'audition du 30 novembre 2017 [A14/13] p. 1 R 1 et p. 12). Le représentant d'une oeuvre d'entraide (ROE), présent lors de l'audition sur les motifs d'asile, n'a pas non plus formulé la moindre remarque sur le déroulement de celle-ci (feuille de signature du ROE du 30 novembre 2017). Finalement, dans son mémoire de recours, le recourant n'a pas relevé quels éléments auraient été mal traduits.</w:t>
      </w:r>
    </w:p>
    <w:p>
      <w:r>
        <w:rPr>
          <w:b/>
        </w:rPr>
        <w:t>E. 4.3</w:t>
      </w:r>
    </w:p>
    <w:p>
      <w:r>
        <w:t>Partant, il y a lieu de considérer que les auditions se sont correctement déroulées et que le recourant a eu la possibilité d'exposer tous ses motifs d'asile.</w:t>
      </w:r>
    </w:p>
    <w:p>
      <w:r>
        <w:rPr>
          <w:b/>
        </w:rPr>
        <w:t>E. 5.1</w:t>
      </w:r>
    </w:p>
    <w:p>
      <w:r>
        <w:t>Sur le fond, le Tribunal considère, à l'instar du SEM, que les déclarations du recourant sont invraisemblables. Le recours ne contient aucun élément permettant de remettre en cause l'appréciation faite par l'autorité inférieure : il est donc renvoyé, pour l'essentiel, à la motivation de la décision attaquée.</w:t>
      </w:r>
    </w:p>
    <w:p>
      <w:r>
        <w:rPr>
          <w:b/>
        </w:rPr>
        <w:t>E. 5.2</w:t>
      </w:r>
    </w:p>
    <w:p>
      <w:r>
        <w:t>Le Tribunal relève encore que le recourant a précisé que les autorités voulaient s'en prendre à lui ou à son frère ainé, voire à ses frères, les autorités faisant des descentes à la maison vers 2-3 heures du matin pendant environ six mois (PV d'audition du 30 novembre 2017 [A14/13] p. 7 R 27, 29, 31 et 32). Or, outre que ces déclarations sont très vagues et nullement étayées, ses frères sont restés à C._______ après le départ de l'intéressé de son pays et celui-ci n'a pas mentionné que le frère en question - ou un autre - aurait rencontré des ennuis concrets avec les autorités syriennes, et ce, même si l'un d'eux se serait rendu en Irak dans l'intervalle, étant précisé que l'intéressé a gardé des contacts avec sa famille (PV d'audition du 30 novembre 2017 [A14/13] p. 4 R 20 et 2 ; PV d'audition du 17 novembre 2015 [A6/11] p. 4, R 3.01). L'affirmation non étayée, au stade du recours, selon laquelle ses frères auraient aussi été recherchés et se seraient enfuis est donc en contradiction avec les déclarations faites lors de ses auditions et ne convainc donc pas. Il est également difficilement compréhensible que les autorités se soient acharnées à vouloir arrêter le recourant, mineur, même après son départ du pays, alors qu'il avait un frère, plus âgé, proche de l'âge de servir.</w:t>
      </w:r>
    </w:p>
    <w:p>
      <w:r>
        <w:rPr>
          <w:b/>
        </w:rPr>
        <w:t>E. 5.3</w:t>
      </w:r>
    </w:p>
    <w:p>
      <w:r>
        <w:t>Quant au jugement du Tribunal de C._______ déposé par le recourant, le Tribunal considère également qu'il s'agit d'un document de complaisance. Le SEM a relevé des erreurs, notamment l'absence de la date à laquelle le fait reproché à l'intéressé aurait été commis, sans que celui-ci tente d'apporter d'explication au stade du recours. En outre, et comme il l'a déjà été relevé, il est contradictoire que le recourant ait répondu par la négative à la question de savoir s'il avait rencontré d'autres problèmes avec les autorités lors de son audition sommaire (PV d'audition du 17 novembre 2015 [A6/11] p. 6, R 7.01), alors qu'il aurait su qu'un jugement avait été rendu à son encontre, le condamnant à trois ans de prison, lorsqu'il se trouvait encore en Turquie (PV d'audition du 30 novembre 2017 [A14/13] p. 3 R 5 à 7, 11). Le Tribunal constate en outre que l'extrait du casier judiciaire du (...) 2018, accompagné d'une traduction en allemand, selon lequel le recourant aurait été condamné, a été déposé au stade du recours uniquement sous forme de copie, de sorte qu'aucune valeur probante déterminante ne saurait être conférée à cette pièce.</w:t>
      </w:r>
    </w:p>
    <w:p>
      <w:r>
        <w:rPr>
          <w:b/>
        </w:rPr>
        <w:t>E. 6.1</w:t>
      </w:r>
    </w:p>
    <w:p>
      <w:r>
        <w:t>Le recourant argue ensuite qu'ayant atteint la majorité, il devrait se voir reconnaître la qualité de réfugié pour motifs postérieurs ; ayant quitté son pays sans avoir accompli son devoir militaire, il risquerait d'être emprisonné à son retour. Il courrait également le risque d'être enrôlé par les unités de protection du peuple (YPG [Yekîneyên Parastina Gel]).</w:t>
      </w:r>
    </w:p>
    <w:p>
      <w:r>
        <w:rPr>
          <w:b/>
        </w:rPr>
        <w:t>E. 6.2</w:t>
      </w:r>
    </w:p>
    <w:p>
      <w:r>
        <w:t>Selon l'arrêt de principe du Tribunal du 18 février 2016 (ATAF 2015/3), le refus de servir ne peut en soi fonder la qualité de réfugié, à moins qu'il n'en résulte une persécution au sens de l'art. 3 al. 1 LAsi ou, en d'autres termes, si la personne concernée doit craindre, en raison de son refus de servir ou de sa désertion, de subir un traitement qui s'apparente à de sérieux préjudices au sens de l'art. 3 al. 2 LAsi. Les autorités syriennes interprètent en particulier le refus de servir ou la désertion comme étant l'expression d'un soutien aux opposants au régime lorsque l'intéressé a déjà par le passé été identifié comme tel (ATAF précité consid. 4.3 à 4.5, 5 et 6).</w:t>
      </w:r>
    </w:p>
    <w:p>
      <w:r>
        <w:rPr>
          <w:b/>
        </w:rPr>
        <w:t>E. 6.3</w:t>
      </w:r>
    </w:p>
    <w:p>
      <w:r>
        <w:t>Selon la jurisprudence du Tribunal toujours, la réfraction au recrutement par l'YPG ne fonde pas en soi un risque de persécution déterminant en matière d'asile, faute d'intensité suffisante (arrêt de référence du Tribunal D-5329/2014 du 23 juin 2015, en partic. consid. 5.3, p. 10).</w:t>
      </w:r>
    </w:p>
    <w:p>
      <w:r>
        <w:rPr>
          <w:b/>
        </w:rPr>
        <w:t>E. 6.4</w:t>
      </w:r>
    </w:p>
    <w:p>
      <w:r>
        <w:t>En l'espèce, et vu l'invraisemblance des motifs d'asile allégués et l'absence d'éléments concrets et personnels dans son mémoire de recours, il y a lieu de considérer qu'il n'existe aucun élément permettant de considérer que le recourant aurait été personnellement identifié comme opposant au régime avant son départ, voire qu'il pourrait l'être à son retour.</w:t>
      </w:r>
    </w:p>
    <w:p>
      <w:r>
        <w:rPr>
          <w:b/>
        </w:rPr>
        <w:t>E. 6.5</w:t>
      </w:r>
    </w:p>
    <w:p>
      <w:r>
        <w:t>Partant, le recours en tant qu'il porte sur la reconnaissance de la qualité de réfugié et l'octroi de l'asile doit être rejeté.</w:t>
      </w:r>
    </w:p>
    <w:p>
      <w:r>
        <w:rPr>
          <w:b/>
        </w:rPr>
        <w:t>E. 7.1</w:t>
      </w:r>
    </w:p>
    <w:p>
      <w:r>
        <w:t>Lorsqu'il rejette la demande d'asile ou qu'il refuse d'entrer en matière, le SEM prononce, en règle générale, le renvoi de Suisse et en ordonne l'exécution; il tient compte du principe de l'unité de la famille (art. 44 LAsi).</w:t>
      </w:r>
    </w:p>
    <w:p>
      <w:r>
        <w:rPr>
          <w:b/>
        </w:rPr>
        <w:t>E. 7.2</w:t>
      </w:r>
    </w:p>
    <w:p>
      <w:r>
        <w:t>En l'occurrence, aucune des conditions de l'art. 32 de l'ordonnance 1 sur l'asile du 11 août 1999 (OA 1, RS 142.311) n'étant réalisée, le Tribunal est tenu de confirmer le renvoi.</w:t>
      </w:r>
    </w:p>
    <w:p>
      <w:r>
        <w:rPr>
          <w:b/>
        </w:rPr>
        <w:t>E. 8.1</w:t>
      </w:r>
    </w:p>
    <w:p>
      <w:r>
        <w:t>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l'une de ces conditions n'est pas remplie, l'admission provisoire doit être prononcée.</w:t>
      </w:r>
    </w:p>
    <w:p>
      <w:r>
        <w:rPr>
          <w:b/>
        </w:rPr>
        <w:t>E. 8.2</w:t>
      </w:r>
    </w:p>
    <w:p>
      <w:r>
        <w:t>En l'espèce, le recourant a été mis au bénéfice de l'admission provisoire en raison de l'inexigibilité de l'exécution de son renvoi, de sorte qu'il n'y a pas lieu d'examiner plus avant cette question.</w:t>
      </w:r>
    </w:p>
    <w:p>
      <w:r>
        <w:rPr>
          <w:b/>
        </w:rPr>
        <w:t>E. 9.1</w:t>
      </w:r>
    </w:p>
    <w:p>
      <w:r>
        <w:t>Dès lors, la décision attaquée ne viole pas le droit fédéral et le SEM a établi de manière exacte et complète l'état de fait pertinent (art. 106 al. 1 LAsi).</w:t>
      </w:r>
    </w:p>
    <w:p>
      <w:r>
        <w:rPr>
          <w:b/>
        </w:rPr>
        <w:t>E. 9.2</w:t>
      </w:r>
    </w:p>
    <w:p>
      <w:r>
        <w:t>En conséquence, le recours est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Celui-ci ayant été mis au bénéfice de l'assistance judiciaire partielle par décision incidente du 21 mars 2018,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