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E-1532/2016 vom 29. Januar 2018</w:t>
      </w:r>
    </w:p>
    <w:p>
      <w:r>
        <w:t>Bundesverwaltungsgericht, 2018-01-29, DE</w:t>
      </w:r>
    </w:p>
    <w:p>
      <w:r>
        <w:rPr>
          <w:b/>
        </w:rPr>
        <w:t xml:space="preserve">Quelle: </w:t>
      </w:r>
      <w:r>
        <w:t>https://mcp.opencaselaw.ch/entscheid/bvger_E-1532_2016</w:t>
      </w:r>
    </w:p>
    <w:p>
      <w:r>
        <w:t>FR: TAF E-1532/2016 du 29 janvier 2018</w:t>
      </w:r>
    </w:p>
    <w:p>
      <w:r>
        <w:t>IT: TAF E-1532/2016 del 29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Das während des Beschwerdeverfahrens in der Schweiz geborene Kind B._______ wird in das Asyl(Beschwerde-)verfahren seiner Mutter einbezogen.</w:t>
      </w:r>
    </w:p>
    <w:p>
      <w:r>
        <w:rPr>
          <w:b/>
        </w:rPr>
        <w:t>E. 1.5</w:t>
      </w:r>
    </w:p>
    <w:p>
      <w:r>
        <w:t>Vorliegend erweist es sich als sachgerecht, das Beschwerdeverfahren der Beschwerdeführerin und dasjenige ihres Lebenspartners J._______ (E-3954/2017, N [...]) koordiniert zu behandeln (gleiches Spruchgremium, Entscheide zur gleichen Zeit).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Sie sind nach Art. 54 AsylG zwar als Flüchtlinge vorläufig aufzunehmen, indes wegen sogenannter subjektiver Nachfluchtgründe von der Asylgewährung auszuschliessen (vgl. auch BVGE 2009/28 E. 7.1 m.w.H.).</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sich zur Begründung ihrer Verfügung auf den Standpunkt, die Vorbringen der Beschwerdeführerin betreffend die geltend gemachte Gefährdung wegen ihres Bruders und ihres Engagements für einen (...)verein vermöchten den Anforderungen an die Glaubhaftigkeit nicht zu genügen. Sie habe widersprüchliche Angaben zur Dauer sowie der Art ihrer Tätigkeit für den Verein gemacht. Ebenso habe sie divergierende Aussagen dazu gemacht, von wem sie über die ihr drohende Gefährdung informiert worden sei. Die von ihr bei der Befragung zur Person geltend gemachten zweimaligen Verhöre auf der Polizeistation habe die Beschwerdeführerin anlässlich der Anhörung nicht mehr erwähnt, sondern vielmehr zu Protokoll gegeben, es sei nichts vorgefallen. Im Übrigen seien ihre Ausführungen betreffend die Festnahme und spätere Freilassung ihres Bruders sowie zu ihrer Gefährdung aufgrund der Unterstützung des (...)vereins äusserst knapp, vage und ohne jegliche persönliche Details. Sie habe weder zu ihren Tätigkeiten für den Verein noch zur Festnahme ihres Bruders oder der angeblichen Suche nach ihr genaue Angaben zu machen vermocht. Der in Kopie eingereichte Haftbefehl sei nicht geeignet, die Asylvorbringen der Beschwerdeführerin glaubhaft erscheinen zu lassen. Zum einen könne aus der Inhaftierung ihres Bruders nicht geschlossen werden, dass auch sie gefährdet sei, und zum anderen sei der Beweiswert dieses Dokuments äusserst gering, da es sich nur um eine Kopie handle, die kaum Sicherheitsmerkmale aufweise. Im Weiteren habe die Beschwerdeführerin gemäss herrschender Praxis bei einer Rückkehr keine Verfolgungsmassnahmen wegen ihrer Zugehörigkeit zur tamilischen Ethnie und ihrer einjährigen Landesabwesenheit zu befürchten. Trotz ihrer Herkunft aus dem Norden Sri Lankas, ihres Alters, der angeblichen illegalen Ausreise und der Rückkehr mit temporären Reisedokumenten sowie allfälligen geringfügigen Unterstützungsleistungen ihres Bruders und ihres Vaters für die LTTE gebe es keinen begründeten Anlass zur Annahme, sie habe Massnahmen zu befürchten, die über einen blossen "Background Check" hinausgehen würden. Die Vorbringen der Beschwerdeführerin vermöchten somit auch den Anforderungen an die Flüchtlingseigenschaft gemäss Art. 3 AsylG nicht zu genügen. Der Vollzug der Wegweisung von Tamilinnen und Tamilen nach Sri Lanka sei gemäss Rechtsprechung des EGMR sowie des Bundesverwaltungsgerichts nicht generell unzulässig. Zudem würden sich weder aus den Aussagen der Beschwerdeführerin noch aus den Akten Anhaltspunkte dafür ergeben dass ihr mit beachtlicher Wahrscheinlichkeit eine durch Art. 3 EMRK verbotene Strafe oder Behandlung drohe. Die allgemeine Sicherheitsklage in Sri Lanka habe sich deutlich verbessert, und infolgedessen sei der Wegweisungsvollzug in die Nord- und die Ostprovinz grundsätzlich zumutbar. Die Beschwerdeführerin stamme aus D._______, Nordprovinz. Da ihre Mutter und andere Angehörige dort leben würden, sei ihre Wohnsituation gesichert und sie könne mit Unterstützung von diesen Personen sowie ihrem Bruder in K._______ rechnen. Darüber hinaus verfüge die junge und gesunde Beschwerdeführerin über eine fundierte Schulbildung, und es könne davon ausgegangen werden, dass sie in der Lage sei, sich eine wirtschaftliche Lebensgrundlage aufzubauen. Der Wegweisungsvollzug erweise sich demnach auch als zumutbar.</w:t>
      </w:r>
    </w:p>
    <w:p>
      <w:r>
        <w:rPr>
          <w:b/>
        </w:rPr>
        <w:t>E. 4.2.1</w:t>
      </w:r>
    </w:p>
    <w:p>
      <w:r>
        <w:t>Die Beschwerdeführerin brachte in ihrer Beschwerdeeingabe zunächst zur Ergänzung des Sachverhalts vor, ihr Vater habe seit langer Zeit die LTTE unterstützt und in den letzten Jahren des Bürgerkriegs (2005 bis 2008) für diese Geld gesammelt und Unterkünfte organisiert. Ihr Bruder sei bereits im Jahr 2007 wegen seiner Unterstützung für die LTTE während (...) Wochen festgehalten worden. Wegen dieser Handlungen sowie seiner Ausreise während des laufenden Gerichtsverfahrens unter Missachtung der Meldepflicht sei er in G._______ als Flüchtling anerkannt worden. Ihre Vorbringen würden im Wesentlichen mit denen ihres Bruders übereinstimmen. Es müsse jedoch berücksichtigt werden, dass sie - vermutlich aufgrund ihrer familiären und kulturellen Herkunft und ihrer Persönlichkeitsstruktur - grosse Mühe bekunde, frei zu erzählen und präzise Angaben zu machen. Der Kerngehalt ihrer Vorbringen sei entgegen der Auffassung der Vorinstanz durchaus aussagekräftig und asylrechtlich relevant. Ihre Aussagen seien unter Berücksichtigung der Lage im Norden Sri Lankas plausibel und nachvollziehbar.</w:t>
      </w:r>
    </w:p>
    <w:p>
      <w:r>
        <w:rPr>
          <w:b/>
        </w:rPr>
        <w:t>E. 4.2.2</w:t>
      </w:r>
    </w:p>
    <w:p>
      <w:r>
        <w:t>Bei den ihr vom SEM vorgehaltenen Widersprüchen handle es sich grösstenteils nur um scheinbare Ungereimtheiten. Sie sei von 2009 (Anmerkung des Gerichts: recte wohl 2007) bis 2014 für den (...)verein tätig gewesen. Ab dem Jahr 2009 sei dieses Engagement aber politisch bedeutsamer geworden, da der Verein sich für Rückkehrer aus dem Vanni-Gebiet eingesetzt habe und die Probleme ihres Bruders zugenommen hätten. Ihre ganze Familie habe die LTTE unterstützt, insbesondere mit Geld und Naturalleistungen. In den Jahren des Bürgerkriegs und danach habe dies auch der (...)verein getan, der überdies auch Proteste organisiert habe. Dass sie sich an diesen Veranstaltungen beteiligt habe, wegen ihres Bruders zweimal befragt worden sei, und weitere Probleme befürchtet habe, sei für sie klar gewesen, weshalb sie diese Umstände bei der Anhörung nicht nochmals betont habe. Unter Berücksichtigung des Kerngehalts ihrer Aussagen sowie des Asylentscheids betreffend ihren Bruder habe sie eine asylrelevante Gefährdung hinreichend glaubhaft gemacht.</w:t>
      </w:r>
    </w:p>
    <w:p>
      <w:r>
        <w:rPr>
          <w:b/>
        </w:rPr>
        <w:t>E. 4.2.3</w:t>
      </w:r>
    </w:p>
    <w:p>
      <w:r>
        <w:t>Durch die Teilnahme an Demonstrationen in ihrem Heimatland habe sie eine regierungsfeindliche Gesinnung erkennen lassen. Zudem habe sie ihr Engagement für die tamilische Sache in der Schweiz weitergeführt, was durch die bei einer Gedenkveranstaltung aufgenommenen Fotos von ihr dokumentiert werde. Aufgrund dieser Umstände erscheine sie in den Augen der sri-lankischen Sicherheitskräfte als verdächtig, weshalb sie im Falle einer Rückschaffung nach Sri Lanka mit einer sofortigen Verhaftung und der Einleitung eines Strafverfahrens wegen Unterstützung terroristischer Organisationen zu rechnen hätte.</w:t>
      </w:r>
    </w:p>
    <w:p>
      <w:r>
        <w:rPr>
          <w:b/>
        </w:rPr>
        <w:t>E. 4.2.4</w:t>
      </w:r>
    </w:p>
    <w:p>
      <w:r>
        <w:t>Eventualiter sei der Wegweisungsvollzug aufgrund individueller Wegweisungshindernisse als unzumutbar zu erachten. Sie verfüge in ihrem Heimatstaat über kein familiäres Beziehungsnetz mehr, da ihre Mutter selber auf die Unterstützung ihre Kinder angewiesen sei und Ihre Geschwister verheiratet und weggezogen seien. Zudem habe sie keinen Beruf erlernt und habe aus den von ihr besuchten Kursen keinen Nutzen ziehen können. Vor diesem Hintergrund wäre sie behördlicher Willkür und Übergriffen, welche in Anbetracht ihres familiären Hintergrundes absehbar seien, schutzlos ausgeliefert. In D._______ bestehe eine starke Präsenz der Sicherheitskräfte und Tamilen würden häufig kontrolliert. Bei einer jungen Frau ohne familiären Rückhalt könnten solche Kontrollen schwerwiegende Folgen haben.</w:t>
      </w:r>
    </w:p>
    <w:p>
      <w:r>
        <w:rPr>
          <w:b/>
        </w:rPr>
        <w:t>E. 4.3</w:t>
      </w:r>
    </w:p>
    <w:p>
      <w:r>
        <w:t>Die Vorinstanz führte in ihrer Vernehmlassung namentlich aus, die Angaben in den eingereichten Dokumenten betreffend E._______ würden in mehreren Punkten den Vorbringen der Beschwerdeführerin widersprechen, was erhebliche Zweifel an dem angeblichen Verwandtschaftsverhältnis, der Identität der Beschwerdeführerin und den Vorbringen des angeblichen Bruders rechtfertige. So würden die Angaben im Schreiben des sri-lankischen Rechtsanwalts sowie im Urteil des (...) zum Zeitpunkt und zur Dauer der Inhaftierung von E._______ den diesbezüglichen Angaben der Beschwerdeführerin widersprechen. Zudem sei den eingereichten Beweismitteln zu entnehmen, dass der Vater von E._______ im Jahre 2012 festgenommen und verhört worden sei, wohingegen die Beschwerdeführerin angegeben habe, ihr Vater sei 2012 verstorben, eine Festnahme von diesem aber nicht erwähnt habe. Während gemäss den Angaben im (...) Urteil die Schwestern von E._______ nach L._______ geflohen seien, habe die Beschwerdeführerin angegeben, (...) ihrer Schwestern würden in Europa und (...) weiterhin in Sri Lanka leben. Im Übrigen würden die zum Beleg der exilpolitischen Aktivitäten der Beschwerdeführerin eingereichten Fotos nicht auf ein Engagement für die tamilische Sache schliessen lassen, welches das Interesse der sri-lankischen Behörden zu erregen vermöchte.</w:t>
      </w:r>
    </w:p>
    <w:p>
      <w:r>
        <w:rPr>
          <w:b/>
        </w:rPr>
        <w:t>E. 4.4</w:t>
      </w:r>
    </w:p>
    <w:p>
      <w:r>
        <w:t>Die Beschwerdeführerin hielt in ihrer Replik daran fest, dass es sich bei E._______ um ihren Bruder handle. Dessen Angaben zu seiner Haft gegenüber den (...) Behörden seien korrekt und sie korrigiere insoweit ihre Aussagen. Ihr Vater sei am (...) 2012 verstorben, weshalb diesbezüglich keine Widerspruch zwischen ihren Aussagen und denjenigen ihres Bruders bestehe. Betreffend die Aufenthaltsorte ihrer Schwestern halte sie an ihren Angaben fest. Ihr Bruder habe im Zeitpunkt seines Asylverfahrens nicht gewusst, wo diese sich aufhalten würden.</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vormaligen Schweizerischen Asylrekurskommission [EMARK] 2005 Nr. 21 E. 6.1 S. 190 f.).</w:t>
      </w:r>
    </w:p>
    <w:p>
      <w:r>
        <w:rPr>
          <w:b/>
        </w:rPr>
        <w:t>E. 5.2</w:t>
      </w:r>
    </w:p>
    <w:p>
      <w:r>
        <w:t>Unter Berücksichtigung dieser Grundsätze der Glaubhaftigkeitsprüfung gelangt das Gericht in Übereinstimmung mit der Vorinstanz zum Schluss, dass die von der Beschwerdeführerin behauptete Gefährdung wegen ihres Engagements für den (...)verein "(...)" sowie des Profils ihres Bruders als unglaubhaft zu erachten ist. Ihre Angaben zur Art ihrer Tätigkeit für die genannte (...)bewegung sind detailarm und enthalten erhebliche Widersprüche hinsichtlich der Dauer und zeitlichen Einordnung. Zur Vermeidung von Wiederholungen kann im Einzelnen auf die zutreffenden Erwägungen in der angefochtenen Verfügung verweisen werden. Insbesondere ist nicht nachvollziehbar, dass die Beschwerdeführerin die von ihr bei der BzP geschilderten Verhöre durch die Sicherheitskräfte sowie ihre Teilnahme an "Protesten" (vgl. A5 S. 8) im Rahmen der Anhörung nicht mehr erwähnte. Ihre Ausführungen betreffend die angebliche Gefährdung beziehungsweise fehlende Sicherheit aufgrund ihres eigenen Engagements sowie desjenigen ihres zuvor geflüchteten Bruders, welche sie zur Ausreise bewogen habe, sind überaus vage und ausweichend. Namentlich vermochte die Beschwerdeführerin nicht plausibel zu schildern, wie die Vorstandsmitglieder des (...)vereins und anderen Personen, welche sie angeblich vor der ihr drohenden Gefahr warnten, von dieser erfahren hätten. Weder auf Vorhalt im Rahmen der Anhörung noch durch die Ausführungen in ihren Eingaben im Beschwerdeverfahren vermochte sie diese Ungereimtheiten auszuräumen. Entgegen der Argumentation in der Beschwerdeschrift sind diese nicht unerheblich und betreffen wesentliche Elemente ihrer Verfolgungsgeschichte. Der Verweis auf ihre Persönlichkeitsstruktur und ihren kulturellen Hintergrund vermag diese Feststellungen nicht zu erklären, da auch unter Berücksichtigung dieser Umstände zu erwarten ist, dass sie tatsächlich Erlebtes in den Grundzügen widerspruchsfrei und übereinstimmend zu schildern in der Lage sein sollte. Zudem blieben auch ihre Antworten auf ihr im Rahmen der Befragungen gestellte gezielte Fragen auffallend unsubstanziiert und vage. Die Erklärung, sie habe es nicht als nötig erachtet, die Verhöre sowie die Teilnahme an Kundgebungen des (...)vereins bei der Anhörung erneut zu erwähnen, ist schon deshalb nicht stichhaltig, weil sie, nachdem sie anlässlich der Anhörung mit diesen Unterlassungen konfrontiert worden war, diese in keiner Weise zu erklären vermochte (vgl. Protokoll Anhörung A12 S. 11).</w:t>
      </w:r>
    </w:p>
    <w:p>
      <w:r>
        <w:rPr>
          <w:b/>
        </w:rPr>
        <w:t>E. 5.3</w:t>
      </w:r>
    </w:p>
    <w:p>
      <w:r>
        <w:t>Im Weiteren hat die Vorinstanz zu Recht auf erhebliche Widersprüche zwischen den Ausführungen der Beschwerdeführerin zu den Verfolgungsmassnahmen der Sicherheitskräfte gegen E._______ sowie den sich diesbezüglichen aus den im Beschwerdeverfahren eingereichten Dokumenten zur Situation von E._______ (Urteil des [...], Schreiben des sri-lankischen Anwalts des Bruders) ergeben Angaben, hingewiesen. Nicht nachvollziehbar sind insbesondere die eklatant abweichenden Angaben zur Dauer und zum Zeitpunkt der Inhaftierung des Bruders. Während die Beschwerdeführerin angab, ihr Bruder sei im (...) 2009 zum (...) Mal festgenommen und im Jahre 2010 gegen Kaution wieder freigelassen worden, lässt sich den Dokumenten zu dessen Asylverfahren entnehmen, dass seine (...) Haft vom (...) 2010 bis am (...) 2010 dauerte. Der blosse Hinweis in der Replikschrift, die Angaben des Bruders seien korrekt, vermag in keiner Weise plausibel zu erklären, weshalb die Beschwerdeführerin demnach im erstinstanzlichen Verfahren klar unzutreffende Angaben zu diesem Punkt machte. Zwar ist die vom Bruder vorgebrachte Inhaftierung des Vaters im (...) 2012 nicht von vornherein unvereinbar mit der Angabe der Beschwerdeführerin, dieser sei im (...) 2012 gestorben. Nicht nachvollziehbar ist indessen, dass die Beschwerdeführerin die Festnahme ihres Vaters nicht erwähnte. Dem (...) Urteil vom (...) 2014 lässt sich entnehmen, dass E._______ vorbrachte, eine seiner Schwestern habe sich einer Kampfeinheit der LTTE im Vanni-Gebiet angeschlossen. Die Beschwerdeführerin erwähnte diesen Umstand jedoch mit keinem Wort; es steht nicht fest, ob es sich bei der von E._______ genannten Person um sie oder um eine andere Schwester handelte. Ob es sich aufgrund dieser massiven Divergenzen zwischen den Angaben der Beschwerdeführerin und denjenigen von E._______ rechtfertigt, das behauptete Verwandtschaftsverhältnis als unglaubhaft zu bezeichnen, kann offengelassen werden. Immerhin festigen diese Ungereimtheiten den Eindruck der fehlenden Glaubhaftigkeit ihrer Asylvorbringen. Selbst unter der Annahme dass die Beschwerdeführerin tatsächlich die Schwester des in G._______ als Flüchtling anerkannten E._______ ist, ist nicht davon auszugehen, dass sie deswegen mit Reflexverfolgungsmassnahmen zu rechnen hat. Aus ihren Vorbringen ergeben sich keine konkreten Hinweise dafür, dass sie bis zu ihrer Ausreise im Jahre 2014 relevante Verfolgungsmassnahmen wegen des damals bereits Jahre zurückliegenden Engagements ihres Bruders sowie ihres Vaters für die LTTE erlitten hätte.</w:t>
      </w:r>
    </w:p>
    <w:p>
      <w:r>
        <w:rPr>
          <w:b/>
        </w:rPr>
        <w:t>E. 5.4</w:t>
      </w:r>
    </w:p>
    <w:p>
      <w:r>
        <w:t>Insgesamt erschöpfen sich die Angaben der Beschwerdeführerin zu ihrer Gefährdung aufgrund der Aktivitäten von ihr und ihren Familienangehörigen in vagen Andeutungen, welche sie auch auf Nachfrage hin nicht näher zu substanziieren vermochte. Nach dem Gesagten lassen sich den Akten keine glaubhaften und konkreten Anhaltspunkte dafür entnehmen, dass sie vor ihrer Ausreise asylrelevante Nachteile erlitten hat, oder dass sie begründete Furcht hat, mit beachtlicher Wahrscheinlichkeit in absehbarer Zukunft solche zu erleiden.</w:t>
      </w:r>
    </w:p>
    <w:p>
      <w:r>
        <w:rPr>
          <w:b/>
        </w:rPr>
        <w:t>E. 6.1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6.2</w:t>
      </w:r>
    </w:p>
    <w:p>
      <w:r>
        <w:t>Angesichts dessen, dass auch das Gericht von der überwiegenden Unglaubhaftigkeit der von der Beschwerdeführerin geschilderten Ereignisse ausgeht, ist sie keiner dieser Risikogruppen zuzurechnen. Es sind keine massgeblichen Hinweise dafür ersichtlich, dass sie aufgrund ihrer Vorgeschichte ins Visier der sri-lankischen Behörden geraten könnte und diese ein potenzielles Verfolgungsinteresse an ihr haben könnten. Insbesondere ist nicht davon auszugehen, dass die Beschwerdeführerin befürchten muss, die sri-lankischen Behörden könnten ihr eine Verbindung zu den LTTE unterstellen, da ihre Vorbringen weder auf eine relevante Vorverfolgung noch auf ein massgebliches exilpolitisches Engagement schliessen lassen. Ebenso besteht kein Grund zur Annahme eines aktuellen relevanten Verfolgungsrisikos wegen der Zugehörigkeit der Beschwerdeführerin zur tamilischen Ethnie oder ihrer mehrjährigen Landesabwesenheit.</w:t>
      </w:r>
    </w:p>
    <w:p>
      <w:r>
        <w:rPr>
          <w:b/>
        </w:rPr>
        <w:t>E. 6.3</w:t>
      </w:r>
    </w:p>
    <w:p>
      <w:r>
        <w:t>In Bezug auf die Frage, ob der Beschwerdeführerin aufgrund des von ihr geltend gemachten exilpolitischen Engagements subjektive Nachfluchtgründe zuzuerkennen sind, ist Folgendes festzustellen:</w:t>
      </w:r>
    </w:p>
    <w:p>
      <w:r>
        <w:rPr>
          <w:b/>
        </w:rPr>
        <w:t>E. 6.3.1</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6.3.2</w:t>
      </w:r>
    </w:p>
    <w:p>
      <w:r>
        <w:t>Das Bundesverwaltungsgericht geht in seiner aktuellen Praxis davon aus, dass geltend gemachte exilpolitische Aktivitäten nur dann eine relevante Furcht vor ernsthaften Nachteilen im Sinne von Art. 3 AsylG durch die sri-lankischen Behörden zu begründen vermögen, wenn diese der betroffenen Person infolge ihres Engagements im Ausland einen überzeugten Aktivismus mit dem Ziel der Wiederbelebung des tamilischen Separatismus zuschreiben. Dass sich eine Person in besonderem Masse exilpolitisch exponiert, ist dafür zwar nicht erforderlich. Angesichts des gut aufgestellten Nachrichtendiensts ist aber davon auszugehen, dass die sri-lankischen Behörden blosse "Mitläufer" von Massenveranstaltungen als solche identifizieren können und diese in Sri Lanka mithin nicht als Gefahr wahrgenommen werden (vgl. Referenzurteil des BVGer E-1866/2015 vom 15. Juli 2016 E. 8.5.4).</w:t>
      </w:r>
    </w:p>
    <w:p>
      <w:r>
        <w:rPr>
          <w:b/>
        </w:rPr>
        <w:t>E. 6.3.3</w:t>
      </w:r>
    </w:p>
    <w:p>
      <w:r>
        <w:t>Die im Beschwerdeverfahren eingereichten, angeblich bei einer Gedenkveranstaltung aufgenommenen Fotos, auf welchen die Beschwerdeführerin an einem nicht näher identifizierbarem Ort als Teil einer Gruppe mutmasslicher tamilischer Landsleute mit Fahnen und Transparenten zu sehen ist, lassen nicht auf ein relevantes exilpolitisches Engagement schliessen. Weitergehende Aktivitäten wurden von ihr weder geltend gemacht noch mit Beweismitteln dokumentiert. Es erscheint äusserst unwahrscheinlich, dass die Beschwerdeführerin allein durch die Teilnahme an Massenveranstaltungen in der Schweiz ins Visier der sri-lankischen Behörden geraten ist, zumal aufgrund ihrer unglaubhaften Asylvorbringen nicht davon auszugehen ist, dass sie vor der Ausreise aus Sri Lanka von den heimatlichen Sicherheitsbehörden registriert worden war. Die sri-lankischen Behörden dürften die marginale exilpolitische Tätigkeit der Beschwerdeführerin - sollten sie davon überhaupt Kenntnis erlangen - kaum als ernsthafte Bedrohung erachten.</w:t>
      </w:r>
    </w:p>
    <w:p>
      <w:r>
        <w:rPr>
          <w:b/>
        </w:rPr>
        <w:t>E. 6.3.4</w:t>
      </w:r>
    </w:p>
    <w:p>
      <w:r>
        <w:t>Unter Berücksichtigung dieser Umstände ergibt sich, dass die Beschwerdeführerin auch die Voraussetzungen für die Anerkennung von subjektiven Nachfluchtgründen im Sinn von Art. 54 AsylG nicht erfüllt.</w:t>
      </w:r>
    </w:p>
    <w:p>
      <w:r>
        <w:rPr>
          <w:b/>
        </w:rPr>
        <w:t>E. 7</w:t>
      </w:r>
    </w:p>
    <w:p>
      <w:r>
        <w:t>Zusammenfassend ist festzuhalten, dass die Beschwerdeführerin weder Vor- noch Nachfluchtgründe nachgewiesen oder zumindest glaubhaft gemacht hat. Das SEM hat somit zu Recht das Asylgesuch abgelehnt und die Flüchtlingseigenschaft nicht zuerkannt.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9.2.4</w:t>
      </w:r>
    </w:p>
    <w:p>
      <w:r>
        <w:t>Sodann ergeben sich weder aus den Aussagen der Beschwerde-führerin noch aus den Akten Anhaltspunkte dafür, dass sie oder ihr Kind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Dabei unterstreicht der Gerichtshof, dass nicht in genereller Weise davon auszugehen sei, zurückkehrenden Tamilen drohe eine unmenschliche Behandlung.</w:t>
      </w:r>
    </w:p>
    <w:p>
      <w:r>
        <w:rPr>
          <w:b/>
        </w:rPr>
        <w:t>E. 9.2.5</w:t>
      </w:r>
    </w:p>
    <w:p>
      <w:r>
        <w:t>Es ergeben sich aus den Akten keine konkreten Anhaltspunkte dafür, dass die Beschwerdeführenden bei einer Rückkehr nach Sri Lanka mit beachtlicher Wahrscheinlichkeit Massnahmen zu befürchten hätten, die über einen so genannten "Background Check" (Befragung und Überprüfung von Tätigkeiten im In- und Ausland) hinausgehen würden, oder dass sie persönlich gefährdet wären.</w:t>
      </w:r>
    </w:p>
    <w:p>
      <w:r>
        <w:rPr>
          <w:b/>
        </w:rPr>
        <w:t>E. 9.2.6</w:t>
      </w:r>
    </w:p>
    <w:p>
      <w:r>
        <w:t>Weder die allgemeine Menschenrechtssituation in Sri Lanka noch individuelle Faktoren in Bezug auf die Situation der Beschwerdeführerin lassen demnach den Wegweisungsvollzug zum heutigen Zeitpunkt als unzulässig erscheinen.</w:t>
      </w:r>
    </w:p>
    <w:p>
      <w:r>
        <w:rPr>
          <w:b/>
        </w:rPr>
        <w:t>E. 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a.a.O. E. 13.2). Betreffend den Distrikt M._______, aus dem die Beschwerdeführerin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a.a.O. E. 13.3.3.).</w:t>
      </w:r>
    </w:p>
    <w:p>
      <w:r>
        <w:rPr>
          <w:b/>
        </w:rPr>
        <w:t>E. 9.3.3</w:t>
      </w:r>
    </w:p>
    <w:p>
      <w:r>
        <w:t>Die junge und gemäss Aktenlage gesunde Beschwerdeführerin und ihr Kind stammen aus D._______, Distrikt M._______. Sie verfügen in ihrer Herkunftsregion über Bezugspersonen (Mutter, [...], [...] und [...]) auf deren Unterstützung sie zählen können. Es ist ausserdem zu berücksichtigen, dass sie zusammen mit ihrem Lebenspartner beziehungsweise Vater, dessen Beschwerde mit separatem Urteil heutigen Datums ebenfalls abgewiesen wird (Urteil des BVGer E-3954/2017), in ihren Heimatstaat zurückkehren können, und angenommen werden kann, dass dieser in der Lage sein wird, für den Lebensunterhalt von sich und seinen Angehörigen aufzukommen. Demnach kann davon ausgegangen werden, dass die Wohnsituation sowie die wirtschaftliche Existenz der Beschwerdeführenden gewährleistet sind, und es besteht kein Grund zur Annahme, dass sie bei einer Rückkehr nach Sri Lanka (Distrikt M._______) in eine existenzielle Notlage geraten werden.</w:t>
      </w:r>
    </w:p>
    <w:p>
      <w:r>
        <w:rPr>
          <w:b/>
        </w:rPr>
        <w:t>E. 9.3.4</w:t>
      </w:r>
    </w:p>
    <w:p>
      <w:r>
        <w:t>Nach dem Gesagten erweist sich der Vollzug der Wegweisung auch als zumutbar.</w:t>
      </w:r>
    </w:p>
    <w:p>
      <w:r>
        <w:rPr>
          <w:b/>
        </w:rPr>
        <w:t>E. 9.4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den Beschwerdeführenden die Verfahrenskosten aufzuerlegen (Art. 63 Abs. 1 VwVG). Da indessen mit Zwischenverfügung vom 16. März 2016 ihr Gesuch um unentgeltliche Prozessführung gemäss Art. 65 Abs. 1 VwVG gutgeheissen wurde und keine Anhaltspunkte dafür vorliegen, dass sich ihre finanzielle Lage seither entscheidrelevant verändert hätte, ist auf die Auflage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