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E-1525/2018 vom 11. April 2018</w:t>
      </w:r>
    </w:p>
    <w:p>
      <w:r>
        <w:t>Bundesverwaltungsgericht, 2018-04-11, DE</w:t>
      </w:r>
    </w:p>
    <w:p>
      <w:r>
        <w:rPr>
          <w:b/>
        </w:rPr>
        <w:t xml:space="preserve">Quelle: </w:t>
      </w:r>
      <w:r>
        <w:t>https://mcp.opencaselaw.ch/entscheid/bvger_E-1525_2018</w:t>
      </w:r>
    </w:p>
    <w:p>
      <w:r>
        <w:t>FR: TAF E-1525/2018 du 11 avril 2018</w:t>
      </w:r>
    </w:p>
    <w:p>
      <w:r>
        <w:t>IT: TAF E-1525/2018 del 11 aprile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 in der angefochtenen Verfügung aus, die geltend gemachten Befürchtungen des Beschwerdeführers, die ihn vor über fünf Jahren zur Ausreise bewogen hätten, seien nicht asylrelevant. Soweit er vorbringe, er habe vor seiner Ausreise im Jahr 2012 befürchtet, durch die Apoci zwangsrekrutiert zu werden, sei auf das Urteil des Bundesverwaltungsgerichts D-7292/2014 vom 22. Mai 2015 zu verweisen. Darin werde unter anderem festgehalten, dass die allgemeine Wehrpflicht respektive die daraus resultierende allgemeine Zwangsrekrutierung durch die kurdischen Behörden als nicht asylrelevant zu erachten sei. An der Anhörung habe der Beschwerdeführer zusätzlich geltend gemacht, die syrischen Behörden hätten nach seiner Ausreise bei seinen Eltern nach ihm gesucht, damit er den regulären Militärdienst leiste. Sie hätten den Eltern einen Haftbefehl gegen ihn abgegeben. Es sei zwar nicht auszuschliessen, dass der Beschwerdeführer aufgrund seines Alters militärisch ausgehoben worden wäre. Er habe aber selbst angegeben, nie Kontakt zu den Militärbehörden gehabt und nie ein Militärbüchlein erhalten zu haben. Er habe Syrien im (...) 2012 verlassen und sich damit offensichtlich der Erfassung durch die Militärbehörden entzogen. Schliesslich sei auch die befürchtete künftige Rekrutierung durch die syrische Militärbehörde nicht asylrelevant.</w:t>
      </w:r>
    </w:p>
    <w:p>
      <w:r>
        <w:rPr>
          <w:b/>
        </w:rPr>
        <w:t>E. 6.2</w:t>
      </w:r>
    </w:p>
    <w:p>
      <w:r>
        <w:t>Die Flüchtlingseigenschaft könne ferner glaubhaft gemacht werden, wenn sie aufgrund des dargelegten Sachverhalts oder allfälliger Beweismittel als überwiegend wahrscheinlich erscheine. Als Beweismittel eingereichte Dokumente würden keiner materiellen Prüfung unterzogen, wenn sie unter anderem erfahrungsgemäss leicht käuflich erhältlich seien. Der Wahrheitsgehalt wesentlicher Vorbringen sei zudem zweifelhaft, wenn sie ohne zwingenden Grund erst im späteren Verlauf des Verfahrens geltend gemacht würden und keine Konkretisierung des bereits Dargelegten darstellten. An der Anhörung vom 20. April 2017 habe der Beschwerdeführer einen Haftbefehl des syrischen Innenministeriums vom (...) 2013 eingereicht. Obwohl er bereits während seines Aufenthalts in der Türkei von diesem Haftbefehl gewusst haben wolle (SEM-Akte A13 F11-13), habe er diesen an der BzP mit keinem Wort erwähnt. Vielmehr habe er dort ausschliesslich geltend gemacht, er habe die Zwangsrekrutierung durch die Apoci befürchtet. Folglich habe die Ausführung, nach der Ausreise durch die syrischen Behörden gesucht worden zu sein, nachgeschobenen Charakter. Auch auf Vorhalt hin sei es ihm nicht gelungen, diesen abzuschwächen (SEM-Akte A13 F108). Erschwerend komme hinzu, dass er nur unbefriedigend habe ausführen können, weshalb er trotz seiner Volljährigkeit bis zu seiner Ausreise nicht gemustert worden sei (SEM-Akte A13 F67 ff., F78 f. und F103 ff.). Auch habe er nur behelfsmässig erklären können, weshalb er angegeben habe, dass er aus Angst vor einer Rekrutierung das Haus kaum mehr verlassen habe, und zugleich ausgeführt habe, am Tag seiner Ausreise sei er mit Freunden im Ausgang gewesen (SEM-Akte A3 S. 7 und A13 F135). Somit müsse an der Glaubhaftigkeit des Sachverhalts, den er mit dem eingereichten Beweismittel in Form des Haftbefehls belegen wolle, erheblich gezweifelt werden. Zudem seien syrische Dokumente generell in Syrien selbst sowie in Nachbarstaaten leicht käuflich erhältlich, weshalb ihnen kein ausreichender Beweiswert zukomme. Demzufolge hielten die Vorbringen des Beschwerdeführers den Anforderungen an die Flüchtlingseigenschaft (Art. 3 AsylG) und an die Glaubhaftigkeit (Art. 7 AsylG) nicht stand, weshalb das Asylgesuch abzulehnen sei.</w:t>
      </w:r>
    </w:p>
    <w:p>
      <w:r>
        <w:rPr>
          <w:b/>
        </w:rPr>
        <w:t>E. 6.3</w:t>
      </w:r>
    </w:p>
    <w:p>
      <w:r>
        <w:t>Der Beschwerdeführer rügt in seiner Beschwerde, das SEM habe den Anspruch auf rechtliches Gehör (Art. 29 Abs. 2 BV) schwerwiegend verletzt. Zudem habe es die Pflicht zur vollständigen und richtigen Abklärung des rechtserheblichen Sachverhalts und Art. 3 und 7 AsylG sowie Art. 9 BV verletzt.</w:t>
      </w:r>
    </w:p>
    <w:p>
      <w:r>
        <w:rPr>
          <w:b/>
        </w:rPr>
        <w:t>E. 6.3.1</w:t>
      </w:r>
    </w:p>
    <w:p>
      <w:r>
        <w:t>Das SEM habe eine neue Praxis, wonach Personen aus Syrien die Flüchtlingseigenschaft nach Art. 3 AsylG erfüllten, welche illegal ausgereist seien und wegen ihres spezifischen Profils gegen behördliche Ausreisebestimmungen verstossen hätten, weshalb es überwiegend wahrscheinlich erscheine, dass diesen Personen eine regierungsfeindliche Haltung unterstellt werde. Durch seine Militärdienstverweigerung und die illegale Ausreise in die Türkei verfüge er über ein solches Profil und werde von der syrischen Regierung asylrelevant verfolgt. Im Falle einer Rückkehr würde er ernsthafte Nachteile im Sinne von Art. 3 AsylG erleiden. Das SEM habe diese Praxis vorliegend weder angewendet noch beachtet und deshalb seinen Anspruch auf rechtliches Gehör und die Begründungspflicht schwerwiegend verletzt. Unter Hinweis auf Art. 58 Abs. 2 VwVG sei die Beschwerde dem SEM zukommen zu lassen. Zudem habe es das SEM unterlassen, das eingereichte Beweismittel (Haftbefehl) zu würdigen und eine Dokumentenanalyse durchzuführen, obwohl dieses eindeutig darlege, dass er als Dienstverweigerer von den syrischen Behörden gesucht werde. Mit dem blossen Hinweis auf die leichte Fälschbarkeit des Beweismittels verletze das SEM seine Abklärungspflicht. Auch habe das SEM nicht gewürdigt, dass bereits sein Bruder in den Militärdienst eingerückt sei und er seither nichts von ihm wisse und dass das syrische Militär sowie die YPG (Yekîneyên Parastina Gel)/Apoci zusammenarbeiten würden. Dies verletze ebenfalls seinen Anspruch auf rechtliches Gehör. Da das SEM seine Vorbringen nicht vollständig abgeklärt habe, verletzte es erneut seine Pflicht zur vollständigen und richtigen Abklärung des Sachverhalts. Eine weitere Anhörung hätte stattfinden müssen. Weiter habe das SEM über eineinhalb Jahre nach Einreichung des Asylgesuchs die Anhörung vorgenommen und damit erneut die Abklärungspflicht verletzt. Die Geltendmachung von Widersprüchen zwischen der BzP und der Anhörung sei willkürlich. Aufgrund dieser formellen Mängel sei die Verfügung zwingend aufzuheben und zur Neubeurteilung an das SEM zurückzuweisen. Ausserdem stellten diese Mängel gleichzeitig eine Verletzung des Willkürverbots dar.</w:t>
      </w:r>
    </w:p>
    <w:p>
      <w:r>
        <w:rPr>
          <w:b/>
        </w:rPr>
        <w:t>E. 6.3.2</w:t>
      </w:r>
    </w:p>
    <w:p>
      <w:r>
        <w:t>Weiter sei das SEM zu Unrecht von der Unglaubhaftigkeit seiner Vorbringen ausgegangen. Es habe Art. 7 AsylG schwerwiegend verletzt, indem es keine fundierte Prüfung der gesamten Glaubhaftigkeitselemente vorgenommen habe. Der Beschwerdeführer habe bereits an der BzP den zu leistenden Militärdienst für die syrische Armee erwähnt (vgl. SEM-Akte A3 S. 6). Dies gehe auch aus der Verfügung S. 2 hervor. Die syrische Regierung rekrutiere weiterhin junge kurdische Männer und kooperiere mit der PYD (Partiya Yekitîya Demokrat)/YPG (unter Beilage der Schnellrecherchen der Schweizerischen Flüchtlingshilfe vom 10. September, 29. Oktober und 5. November 2015 und drei weiteren Berichten). Er sei durch seine Einbürgerung als Ajanib ins Visier der syrischen Militärbehörden geraten. Er habe überzeugend erklären können, dass er sich, indem er sein Dorf nicht verlassen habe, der Musterung durch das syrische Militär und der Zwangsrekrutierung durch die YPG habe entziehen können. Aus dem eingereichten Haftbefehl könne zudem nicht geschlossen werden, dass es bei einer allfälligen Festnahme nicht zu einer Musterung gekommen wäre.</w:t>
      </w:r>
    </w:p>
    <w:p>
      <w:r>
        <w:rPr>
          <w:b/>
        </w:rPr>
        <w:t>E. 6.3.3</w:t>
      </w:r>
    </w:p>
    <w:p>
      <w:r>
        <w:t>Zur Verletzung von Art. 3 AsylG sei festzuhalten, dass das SEM nicht berücksichtigt habe, dass er im heutigen Zeitpunkt in Syrien Militärdienst leisten müsste und deshalb bei einer Rückkehr verhaftet und asylrelevant verfolgt werden würde. Bereits sein Bruder sei eingezogen worden und verschwunden. Er selbst sei auch ins Visier der syrischen Behörden geraten und Letztere hätten seine Eltern aufgesucht, um ihnen einen Haftbefehl gegen ihn zu übergeben. Dieser und seine glaubhaften Ausführungen würden - entgegen der Würdigung des SEM - zeigen, dass er in den Militärdienst einberufen worden sei und sich diesbezüglich bei den syrischen Behörden hätte melden müssen. Das SEM gehe aufgrund seines Alters ebenfalls davon aus, dass er bei einem Verbleib in Syrien militärisch ausgehoben worden wäre. Er habe sich der Rekrutierung jedoch mit seiner Flucht aus Syrien entzogen, weshalb er bei einer Rückkehr als Verräter festgenommen und asylrelevanten Massnahmen ausgesetzt werden würde (mit dem Hinweis auf Quellenangaben zur Lage in Syrien). Zudem sei auf die Praxis des Bundesverwaltungsgerichts (Urteil D-5553/2013 vom 18. Februar 2015) hinzuweisen. Wegen seiner Dienstverweigerung habe er eine politisch motivierte Bestrafung und Behandlung zu erwarten. Ausserdem habe er - entgegen der Ansicht des SEM - wegen seiner Weigerung, sich von der PYD zwangsrekrutieren zu lassen, auch seitens der PYD eine asylrelevante Verfolgung zu befürchten. Deshalb sei er als Flüchtling anzuerkennen und es sei ihm Asyl zu gewähren.</w:t>
      </w:r>
    </w:p>
    <w:p>
      <w:r>
        <w:rPr>
          <w:b/>
        </w:rPr>
        <w:t>E. 7</w:t>
      </w:r>
    </w:p>
    <w:p>
      <w:r>
        <w:t>Vorab ist auf die auf Beschwerdeebene erhobenen formellen Rügen einzugehen, wonach die Vorinstanz in verschiedener Hinsicht den Anspruch auf rechtliches Gehör, die Pflicht zur vollständigen und richtigen Abklärung des Sachverhalts sowie die Begründungspflicht verletzt und überdies gegen das Willkürverbot verstossen habe.</w:t>
      </w:r>
    </w:p>
    <w:p>
      <w:r>
        <w:rPr>
          <w:b/>
        </w:rPr>
        <w:t>E. 7.1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Urteil des BVGer D-383/2015 vom 17. Januar 2017 E. 5.1). Nicht erforderlich ist, dass sich die Begründung mit allen Parteistandpunkten einlässlich auseinandersetzt und jedes einzelne Vorbringen ausdrücklich widerlegt (vgl. BGE 136 I 184 E. 2.2.1).</w:t>
      </w:r>
    </w:p>
    <w:p>
      <w:r>
        <w:rPr>
          <w:b/>
        </w:rPr>
        <w:t>E. 7.2</w:t>
      </w:r>
    </w:p>
    <w:p>
      <w:r>
        <w:t>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7.3</w:t>
      </w:r>
    </w:p>
    <w:p>
      <w:r>
        <w:t>Der Beschwerdeführer rügt, die Vorinstanz habe ihre eigene Praxis zur illegalen Ausreise aus Syrien nicht angewendet (vgl. Beschwerde Art. 2 ff.) und damit das rechtliche Gehör und die Begründungspflicht verletzt. Vorliegend ist festzustellen, dass sich die Vorinstanz in der Verfügung vom 8. Februar 2018 mit den wesentlichen Äusserungen des Beschwerdeführers in Bezug auf seine Asylgründe auseinandergesetzt hat. Dabei kam sie zum Schluss, dass seine Vorbringen unglaubhaft sowie nicht asylrelevant seien.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Die obgenannten Rügen gehen somit offensichtlich fehl. Auch eine Neubeurteilung oder Verfahrenswiederaufnahme im Sinne von Art. 58 Abs. 2 VwVG durch die Vor-instanz fallen ausser Betracht.</w:t>
      </w:r>
    </w:p>
    <w:p>
      <w:r>
        <w:rPr>
          <w:b/>
        </w:rPr>
        <w:t>E. 7.4</w:t>
      </w:r>
    </w:p>
    <w:p>
      <w:r>
        <w:t>Eine weitere Verletzung des rechtlichen Gehörs und zudem der Abklärungspflicht erblickt der Beschwerdeführer darin, dass die Vorinstanz das Beweismittel in Form des Haftbefehls nicht gewürdigt habe. Sie habe keine Dokumentenanalyse vorgenommen und dem eingereichten Haftbefehl den Beweiswert wegen leichter Käuflichkeit und Fälschbarkeit abgesprochen. Daraus geht indes gerade hervor, dass sich die Vorinstanz mit diesem Beweismittel auseinandergesetzt hat. Zudem hat sie in ihrem Entscheid ausreichend und zutreffend begründet, weshalb vorliegend keine eingehende Würdigung erforderlich war (vgl. dazu auch nachfolgend E. 8.2).</w:t>
      </w:r>
    </w:p>
    <w:p>
      <w:r>
        <w:rPr>
          <w:b/>
        </w:rPr>
        <w:t>E. 7.5</w:t>
      </w:r>
    </w:p>
    <w:p>
      <w:r>
        <w:t>Ferner habe die Vorinstanz die Zusammenarbeit zwischen den syrischen Behörden und der YPG/Apoci sowie die Tatsache, dass sich sein Bruder im Militärdienst befinde und er seit längerem nichts mehr von ihm gehört habe, nicht gewürdigt, womit erneut eine Verletzung des rechtlichen Gehörs und der Abklärungspflicht vorliege. Im Rahmen einer Gesamtwürdigung ist es jedoch nicht erforderlich, dass die Behörde sich in der Begründung mit jeder tatbeständlichen Behauptung und jedem rechtlichen Einwand einlässlich auseinandersetzt und jedes einzelne Vorbringen ausdrücklich widerlegt (vgl. BGE 136 I 184 E. 2.2.1). Zudem legt der Beschwerdeführer nicht dar, welche Nachteile ihm daraus widerfahren sein sollen beziehungsweise weshalb diese für die Beurteilung der Flüchtlingseigenschaft relevant sind. Auch begründet er nicht, inwiefern eine zweite Anhörung vorliegend erforderlich gewesen wäre. Solches ist auch nicht ersichtlich.</w:t>
      </w:r>
    </w:p>
    <w:p>
      <w:r>
        <w:rPr>
          <w:b/>
        </w:rPr>
        <w:t>E. 7.6</w:t>
      </w:r>
    </w:p>
    <w:p>
      <w:r>
        <w:t>Zudem habe die Vorinstanz zwischen der Gesuchseinreichung und der Anhörung über eineinhalb Jahre verstreichen lassen. Dies trifft zu. Indes legt der Beschwerdeführer nicht dar, inwiefern ihm aus diesem Umstand in Bezug auf das Asylverfahren ein Nachteil widerfahren oder weshalb die Geltendmachung von klaren Widersprüchen deshalb willkürlich sein soll. Schliesslich zeigt er nicht auf, inwiefern und welche weiteren Abklärungen zur Feststellung des Sachverhalts erforderlich gewesen wären. Solches ist auch nicht ersichtlich. Die Rügen gehen daher fehl. Im Übrigen hat das Willkürverbot keinen selbständigen Gehalt, weil das Bundesverwaltungsgericht Tat- und Rechtsfragen im Rahmen von Art. 106 Abs. 1 AsylG überprüfen kann.</w:t>
      </w:r>
    </w:p>
    <w:p>
      <w:r>
        <w:rPr>
          <w:b/>
        </w:rPr>
        <w:t>E. 7.7</w:t>
      </w:r>
    </w:p>
    <w:p>
      <w:r>
        <w:t>Nach dem Gesagten erweisen sich die verschiedenen Rügen der Verletzung formellen Rechts als unbegründet. Es besteht somit keine Veranlassung, die Verfügung des SEM aufzuheben und die Sache zur Abklärung und Feststellung des vollständigen und richtigen rechtserheblichen Sachverhalts und zur Neubeurteilung an die Vorinstanz zurückzuweisen. Der entsprechende Antrag ist abzuweisen.</w:t>
      </w:r>
    </w:p>
    <w:p>
      <w:r>
        <w:rPr>
          <w:b/>
        </w:rPr>
        <w:t>E. 8</w:t>
      </w:r>
    </w:p>
    <w:p>
      <w:r>
        <w:t>Nachfolgend ist zu prüfen, ob das SEM die Flüchtlingseigenschaft des Beschwerdeführers im Sinne von Art. 3 i.V.m. Art. 7 AsylG gestützt auf die geltend gemachten Vorfluchtgründe zu Recht verneint hat.</w:t>
      </w:r>
    </w:p>
    <w:p>
      <w:r>
        <w:rPr>
          <w:b/>
        </w:rPr>
        <w:t>E. 8.1</w:t>
      </w:r>
    </w:p>
    <w:p>
      <w:r>
        <w:t>Zur befürchteten Rekrutierung durch die YPG/Apoci ist, in Übereinstimmung mit der Vorinstanz, festzuhalten, dass in den kurdischen Gebieten Syriens ein Gesetz betreffend die obligatorische Dienstpflicht für Männer zwischen 18 und 30 Jahren eingeführt wurde. Der Beschwerdeführer wäre als (...)-jähriger kurdischer Bürger mutmasslich davon betroffen und bei einer allfälligen Rückkehr in die Heimatregion der Gefahr einer Zwangsrekrutierung ausgesetzt. Allerdings knüpft die erwähnte Militärdienstpflicht nicht an eine der in Art. 3 AsylG erwähnten Eigenschaften an, sondern an Wohnort, Alter und Geschlecht. Die Wehrpflicht respektive eine im Falle einer Rückkehr nach Syrien zu befürchtende Zwangsrekrutierung durch die YPG sind deshalb nicht als asylrelevant zu qualifizieren. Bei dieser Sachlage kann offenbleiben, ob die im betreffenden Gesetz enthaltenen, jedoch nicht näher umschriebenen "disziplinarischen Massnahmen", von welchen die Personen bei Verweigerung der Dienstpflicht betroffen wären, intensiv genug wären, um asylrelevante Eingriffe auf die in Art. 3 AsylG genannten Rechtsgüter darzustellen (vgl. Urteil des BVGer D-7292/2014 vom 22. Mai 2015 E. 4.4.2).</w:t>
      </w:r>
    </w:p>
    <w:p>
      <w:r>
        <w:rPr>
          <w:b/>
        </w:rPr>
        <w:t>E. 8.2</w:t>
      </w:r>
    </w:p>
    <w:p>
      <w:r>
        <w:t>Der Beschwerdeführer gibt weiter an, er habe sich zur Ausreise entschieden, bevor er vom syrischen Militärdienst ausgehoben worden sei. Er habe nie Kontakt zu den syrischen Behörden gehabt und besitze kein Militärbüchlein (SEM-Akte A13 F75-77, F115). Er habe sich zuhause aufgehalten und sich bei der Arbeit (...) vor den Behörden versteckt, um eine Einziehung in den Militärdienst zu vermeiden (SEM-Akte A13 F55, F71 und F78 f.). Im Widerspruch dazu erklärt er, am Tag seiner Ausreise mit seinen Freunden im Ausgang gewesen zu sein (SEM-Akte A13 F39). Zudem hätten die syrischen Behörden nach seiner Ausreise seine Eltern einmal aufgesucht. Im Rahmen dieses Besuchs hätten sie ihnen einen Haftbefehl gegen ihn übergeben. Die Eltern hätten keine negativen Konsequenzen aufgrund seiner Abwesenheit erhalten (SEM-Akte A13 F101, F116). Diesen Haftbefehl erwähnt er erstmals an der Anhörung vom 20. April 2017 (SEM-Akte A13 F14 f. und F92 ff.). Seine Erklärung, er habe an der BzP nichts davon gesagt, da er dort nur Dokumente habe offenlegen sollen, die er bei sich hatte (SEM-Akte A13 F108), vermag nicht zu überzeugen. Es wäre zu erwarten gewesen, dass er die Existenz des Haftbefehls bereits bei der Erstbefragung zu Protokoll gegeben hätte, zumal dies sein einziges Beweismittel für die angeblich drohende Einziehung durch die syrischen Militärbehörden darstellt und er bereits Anfang 2013 davon erfahren habe (SEM-Akte A13 F9-12). Insofern ist der Vorinstanz beizupflichten, wenn sie dieses mit dem Beweismittel in Form des Haftbefehls untermauerte Vorbringen als nachgeschoben und unglaubhaft erachtet. Hinzu kommt, dass solche Dokumente im syrischen Kontext eine relativ hohe Fälschbarkeit aufweisen und leicht käuflich erwerbbar sind. Dementsprechend verfügen sie über einen geringen Beweiswert und sind praxisgemäss nicht geeignet, hinreichend fundierte Erkenntnisse des SEM umzustossen (vgl. u.a. Urteil des BVGer E-6413/2015 vom 21. Februar 2018 E. 6.1.4). Die Ausführungen in der Beschwerdeschrift führen zu keiner anderen Betrachtungsweise. Letztlich kann offenbleiben, ob es sich beim Haftbefehl um ein echtes Dokument handelt. Eine Beweiswürdigung erübrigt sich mangels Asylrelevanz. Selbst wenn der Beschwerdeführer einem (zu bezweifelnden) Aufgebot zum syrischen Militärdienst nicht Folge geleistet haben sollte und per Haftanweisung gesucht würde, kann allein aus diesem Umstand nicht auf eine flüchtlingsrechtlich relevante Gefährdung geschlossen werden (vgl. u.a. Urteil des BVGer E-7430/2015 vom 20. November 2017 E. 5.1.4). Das Bundesverwaltungsgericht hat mit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Zwar gehört der Beschwerdeführer der kurdischen Ethnie an, entstammt aber gestützt auf die Aktenlage keiner oppositionell aktiven Familie. Probleme mit den syrischen Behörden macht er nicht geltend. Die Erklärung, er sei in das Visier der syrischen Behörden geraten, da sein Bruder Militärdienst leiste sowie aufgrund seiner Einbürgerung im Jahr (...), überzeugt nicht. Weitergehend vermag der Beschwerdeführer mit dem Hinweis auf die Zusammenarbeit der YPG/Apoci und der syrischen Behörden sowie den allgemeinen Ausführungen zum Wehrdienst in Syrien mit den hierzu zitierten Berichten, die sich nicht auf den Beschwerdeführer persönlich beziehen, nichts zu seinen Gunsten vorzubringen.</w:t>
      </w:r>
    </w:p>
    <w:p>
      <w:r>
        <w:rPr>
          <w:b/>
        </w:rPr>
        <w:t>E. 8.3</w:t>
      </w:r>
    </w:p>
    <w:p>
      <w:r>
        <w:t>Abschliessend ist festzuhalten, dass auch die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Urteile des BVGer D-3967/2017 vom 24. Januar 2018 E. 7.6, E-6818/2017 vom 12. Januar 2018 E. 6.1.1, E-3692/2016 vom 13. Oktober 2017 E. 4.7). Solche sind, wie oben ausgeführt, vorliegend nicht ersichtlich.</w:t>
      </w:r>
    </w:p>
    <w:p>
      <w:r>
        <w:rPr>
          <w:b/>
        </w:rPr>
        <w:t>E. 8.4</w:t>
      </w:r>
    </w:p>
    <w:p>
      <w:r>
        <w:t>Zusammenfassend ist festzustellen, dass die Vorbringen des Beschwerdeführers den Anforderungen an Art. 3 und 7 AsylG nicht zu genügen vermögen und die Vorinstanz sein Asylgesuch zu Recht abgelehnt hat. Es erübrigt sich deshalb, auf die weiteren Vorbringen in der Rechtsmittel-eingabe einzugehen.</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9.2</w:t>
      </w:r>
    </w:p>
    <w:p>
      <w:r>
        <w:t>Aus den vorangegangenen Erwägungen ist nicht etwa zu schliessen, dass der Beschwerdeführer zum heutigen Zeitpunkt in Syrien nicht gefährdet sei.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Wegweisungsvollzugs Rechnung getragen. Weitere Ausführungen zum Wegweisungsvollzug erübrigen sich praxisgemäss.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Angesichts des Umstands, dass sich die Rechtsbegehren als aussichtslos erwiesen haben, ist das Gesuch um Gewährung der unentgeltlichen Rechtspflege im Sinne von Art. 65 Abs. 1 VwVG abzuweisen. Das Gesuch um Verzicht auf die Erhebung eines Kostenvorschusses wird mit dem vorliegenden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