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E-146/2017 vom 24. Juli 2018</w:t>
      </w:r>
    </w:p>
    <w:p>
      <w:r>
        <w:t>Bundesverwaltungsgericht, 2018-07-24, DE</w:t>
      </w:r>
    </w:p>
    <w:p>
      <w:r>
        <w:rPr>
          <w:b/>
        </w:rPr>
        <w:t xml:space="preserve">Quelle: </w:t>
      </w:r>
      <w:r>
        <w:t>https://mcp.opencaselaw.ch/entscheid/bvger_E-146_2017</w:t>
      </w:r>
    </w:p>
    <w:p>
      <w:r>
        <w:t>FR: TAF E-146/2017 du 24 juillet 2018</w:t>
      </w:r>
    </w:p>
    <w:p>
      <w:r>
        <w:t>IT: TAF E-146/2017 del 24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3.1</w:t>
      </w:r>
    </w:p>
    <w:p>
      <w:r>
        <w:t>Das Bundesverwaltungsgericht hat dem Beschwerdeführer mit Zwischenverfügung vom 24. Januar 2017 den voraussichtlich befassten Spruchkörper mitgeteilt und die Zufälligkeit seiner Zusammensetzung bestätigt. Aufgrund seitheriger Rechtsprechungsentwicklungen ist zu den entsprechenden Anträgen in der Beschwerdeschrift Folgendes festzuhalten:</w:t>
      </w:r>
    </w:p>
    <w:p>
      <w:r>
        <w:rPr>
          <w:b/>
        </w:rPr>
        <w:t>E. 3.2</w:t>
      </w:r>
    </w:p>
    <w:p>
      <w:r>
        <w:t>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Auf den Antrag wäre im heutigen Zeitpunkt daher nicht einzutreten (vgl. Urteil des BVGer E-6020/2017 vom 27. November 2017 E. 4.1). In Bezug auf den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der Rechtsgleichheit, eine Verletzung des Akteneinsichtsrechts, eine Verletzung des rechtlichen Gehörs, eine Verletzung der Pflicht zur vollständigen und richtigen Abklärung des rechtserheblichen Sachverhalts sowie eine Verletzung der Begründungspflicht.</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5.1</w:t>
      </w:r>
    </w:p>
    <w:p>
      <w:r>
        <w:t>Der Beschwerdeführer beantragt die Feststellung der Nichtigkeit der vorinstanzlichen Verfügung, da der Anspruch auf Kenntnis aller am Entscheid beteiligten Personen verletzt sei. Aus dem Kürzel "Rne" gehe nicht hervor, welche Fachspezialistin an der Verfügung mitgewirkt habe. 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Ulrich Häfelin/Walter Haller/Helen Keller/Daniela Thurnherr, Allgemeines Verwaltungsrecht, 9. Aufl. 2016, N 979). Mit Schreiben vom 27. Januar 2017 teilte die Vorinstanz den Namen der für die angefochtene Verfügung zuständigen Fachspezialistin mit. Dieses Schreiben wurde dem Beschwerdeführer am 2. Februar 2017 zugestellt. Das Fehlen des Namens in der Verfügung selbst stellt keinen besonders schwerwiegenden Mangel dar, welcher die Nichtigkeit der Verfügung nach sich ziehen würde (vgl. Urteil des BVGer E-5326/2017 vom 19. Dezember 2017 E. 7.1). Durch die Bekanntgabe des Namens war es dem Beschwerdeführer möglich, seinen Anspruch auf richtige Besetzung der Vorinstanz und die Wahrung der unparteiischen Beurteilung seiner Sache zu überprüfen. Der Beschwerdeführer ist sodann darauf hinzuweisen, dass er bereits in seinem Gesuch um Akteneinsicht vom 27. Dezember 2016 an die Vor-instanz, die Offenlegung der Namen hätte verlangen können, um danach allfällige Ausstandsgründe geltend zu machen. Der Antrag, es sei festzustellen, dass die angefochtene Verfügung den Anspruch auf gleiche und gerechte Behandlung verletze und deshalb nichtig sei, ist folglich abzuweisen.</w:t>
      </w:r>
    </w:p>
    <w:p>
      <w:r>
        <w:rPr>
          <w:b/>
        </w:rPr>
        <w:t>E. 5.2</w:t>
      </w:r>
    </w:p>
    <w:p>
      <w:r>
        <w:t>Der Beschwerdeführer rügt eine Verletzung des Rechts auf vollständige Akteneinsicht, da ihm die Vorinstanz den von ihm eingereichten Geburtsschein nicht zugestellt und kein Beweismittelverzeichnis erstellt habe. Mit Zwischenverfügung vom 24. Januar 2017 wurde dem Beschwerdeführer der Geburtsschein zugestellt, der Antrag betreffend Fristansetzung zur Einreichung einer Beschwerdeergänzung abgewiesen und die Notwendigkeit des Führens eines Beweismittelverzeichnisses abgelehnt, da nur ein Beweismittel eingereicht worden ist. Darauf ist zu verweisen und auf diese Anträge ist nicht mehr einzugehen. Es liegt keine Verletzung des Akteneinsichtsrechts vor.</w:t>
      </w:r>
    </w:p>
    <w:p>
      <w:r>
        <w:rPr>
          <w:b/>
        </w:rPr>
        <w:t>E. 5.3</w:t>
      </w:r>
    </w:p>
    <w:p>
      <w:r>
        <w:t>Der Beschwerdeführer macht geltend, die Sachverhaltsabklärung der Vorinstanz sei unvollständig und unrichtig. Die Vorinstanz habe seinen psychischen Gesundheitszustand nicht abgeklärt, obwohl seine psychische Störung augenfällig sei und sich aus dem Befragungs- und Anhörungsprotokoll ergebe. Durch die nicht kindsgerechte Befragung und Anhörung sei es der Vorinstanz nicht gelungen, die Flucht seiner Familie aus dem Vanni-Gebiet und die drohende Reflexverfolgung aufgrund seines Vaters, eines ranghohen LTTE-Aktivisten, zu eruieren. Es wäre zu erwarten gewesen, dass die Vorinstanz Abklärungen zu seinem Vater vornehme, da dieser offensichtlich der Grund für seine Verfolgung sei. Ebenso habe sie es unterlassen, Abklärungen zur zu erwartenden Vorsprache auf dem sri-lankischen Generalkonsulat zu machen. Zudem habe die Vorinstanz die aktuelle Situation in Sri Lanka unvollständig und unkorrekt abgeklärt und das von ihr erstellte Lagebild vom 16. August 2016 genüge den Anforderungen an korrekt erhobene Länderinformationen nicht. In den Protokollen der Befragung und der Anhörung wurde vermerkt, der Beschwerdeführer habe zwischendurch geweint. Auf die Frage nach gesundheitlichen Problemen gab der Beschwerdeführer indes nur an, seine Lippen würden wegen der Kälte schmerzen. Für eine asylsuchende Person wie den Beschwerdeführer, der sich ohne Familie in einem ihm völlig fremden Land aufhält, ist eine Befragung durch die Behörden zweifelsohne eine belastende Situation. Dass dies zu gelegentlichem Weinen führt und es ihm psychisch eher nicht gut geht, ist verständlich. Daraus ergab sich jedoch für die Vorinstanz kein zwingender Grund von Amtes wegen medizinische Abklärungen vornehmen zu lassen, zumal der Beschwerdeführer im Rahmen seiner Mitwirkungspflicht jederzeit die Möglichkeit und auch die Obliegenheit gehabt hätte, ein Arztzeugnis einzureichen. Auf Beschwerdeebene wurde ihm zudem die Gelegenheit zur Einreichung eines Arztzeugnisses gegeben. Es ist dem Beschwerdeführer zuzugestehen, dass die Befragung nicht an die besonderen Bedürfnisse eines minderjährigen Asylsuchenden angepasst war. Dem Sachbearbeiter fehlte es an der notwendigen Empathie und an Taktgefühl. Die Anhörung, welche durch eine andere Sachbearbeiterin durchgeführt wurde, gibt aber keinen Anlass zu Beanstandungen. Die Sachbearbeiterin formulierte die Fragen verständlich, fragte bei Unklarheiten nach und ging während der Anhörung auf die Befindlichkeit des Beschwerdeführers ein. Der Beschwerdeführer wurde anlässlich der Befragung und der Anhörung mehrmals nach den Gründen für seine Ausreise aus Sri Lanka gefragt. Er gab jeweils nur an, sein Vater habe Probleme gehabt. Auf wiederholtes Nachfragen hin machte er keine genaueren Angaben dazu. Der Vorinstanz kann somit nicht der Vorwurf gemacht werden, sie habe den Sachverhalt zu wenig abgeklärt; insbesondere ist es nicht ihre Aufgabe, aufgrund völlig unkonkreter Angaben nach irgendwelchen Asylgründen zu forschen. Zudem reichte der Beschwerdeführer trotz Aufforderung im Beschwerdeverfahren keine weiteren Beweismittel zu seinem Vater ein. Alleine der Umstand, dass die Vorinstanz in ihrer Länderpraxis zu Sri Lanka einer anderen Linie folgt, als vom Beschwerdeführer vertreten, und sie aus sachlichen Gründen auch zu einer anderen Würdigung der Gesuchsvorbringen gelangt, als vom Beschwerdeführer verlangt, spricht nicht für eine ungenügende Sachverhaltsfeststellung. Der rechtserhebliche Sachverhalt wurde von der Vorinstanz richtig und vollständig festgestellt.</w:t>
      </w:r>
    </w:p>
    <w:p>
      <w:r>
        <w:rPr>
          <w:b/>
        </w:rPr>
        <w:t>E. 5.4</w:t>
      </w:r>
    </w:p>
    <w:p>
      <w:r>
        <w:t>Der Beschwerdeführer rügt eine Verletzung der Begründungspflicht, da die Vorinstanz seine Vorbringen nicht kindsgerecht gewürdigt habe. Von einem 14-jährigen Kind, welches traumatisierende Kriegserlebnisse zu verarbeiten habe, könne keine umfassende Schilderung seiner Situation erwartet werden. Die Vorinstanz ist in ihrer Begründung auf alle Vorbringen des Beschwerdeführers eingegangen. Dem jugendlichen Alter des Beschwerdeführers und seiner persönlichen Situation ist bei der Prüfung der Vorbringen Rechnung zu tragen; trotzdem ist es nicht Sache der Vorinstanz deswegen nach allfälligen Asylgründen zu forschen. Vielmehr kann auch von einem 14-jährigen Jugendlichen erwartet werden, dass er im Rahmen seiner Mitwirkungspflicht nach Art. 8 AsylG die Gründe für seine Ausreise darlegt. Zudem versetzte die Begründung der Vorinstanz den Beschwerdeführer in die Lage, die Verfügung sachgerecht anzufechten. Es liegt demnach keine Verletzung der Begründungspflicht vor.</w:t>
      </w:r>
    </w:p>
    <w:p>
      <w:r>
        <w:rPr>
          <w:b/>
        </w:rPr>
        <w:t>E. 5.5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beantragt für den Fall einer materiellen Beurteilung seiner Beschwerde eine erneute Anhörung durch eine Fachperson der Kinder-/Jugendpsychiatrie, welche zudem über ausreichendes Hintergrundwissen zu Sri Lanka verfüge. Zudem sei ihm eine angemessene Frist zur Einreichung ärztlicher Unterlagen sowie weiterer Beweismittel betreffend der Person seines Vaters anzusetzen.</w:t>
      </w:r>
    </w:p>
    <w:p>
      <w:r>
        <w:rPr>
          <w:b/>
        </w:rPr>
        <w:t>E. 6.2</w:t>
      </w:r>
    </w:p>
    <w:p>
      <w:r>
        <w:t>Die Beweisanträge wurden mit Zwischenverfügung vom 24. Januar 2017 abgehandelt. Darin wurde die Notwendigkeit einer weiteren Anhörung abgelehnt und dem Beschwerdeführer eine Frist zur Einreichung ärztlicher Unterlagen sowie Beweismittel zu seinem Vater angesetzt. Der Beschwerdeführer reichte daraufhin Arztzeugnisse ein. Auf die Einreichung von Beweismittel betreffend seinen Vater verzichtete er. Den Beweisanträgen wurde somit Genüge getan.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2008/4 E. 5.2; BVGE 2011/50 E. 3.1.1; BVGE 2011/51 E. 6, je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begründet ihren Entscheid damit, der Beschwerdeführer selbst habe keine Probleme mit den Behörden oder Privatpersonen gehabt. Auf die Frage nach den Asylgründen habe er nur gesagt, sein Vater habe Probleme, weshalb ihn seine Mutter, aus Furcht, ihm könne etwas zustossen, ins Ausland geschickt habe. Er habe keinerlei Angaben zur Art, zum Zeitraum und zu den befürchteten Konsequenzen dieser Probleme machen können. Ebenso wenig habe er Angaben zu einer konkreten Gefährdung seiner Person oder seiner Familie machen können. Auch unter Berücksichtigung seines Alters und seiner Schulbildung dürfe davon ausgegangen werden, dass er beim Vorliegen einer tatsächlichen Gefährdungssituation umfassende Angaben darüber machen könnte. Insgesamt gebe es keine Anhaltspunkte für eine asylrelevante Verfolgung.</w:t>
      </w:r>
    </w:p>
    <w:p>
      <w:r>
        <w:rPr>
          <w:b/>
        </w:rPr>
        <w:t>E. 8.2</w:t>
      </w:r>
    </w:p>
    <w:p>
      <w:r>
        <w:t>Der Beschwerdeführer bringt vor, aus seinen Aussagen gehe klar hervor, dass sein Vater seit vielen Jahren im Versteckten lebe und seine Familie jeweils nur für einige Minuten, meistens nachts, besucht habe. Seine Mutter habe deswegen enorme Angst um seinen Vater gehabt. Im Sommer 2016 seien seine Mutter und weitere Familienangehörige zum Schluss gekommen, dass er, als bald dem Kindesalter Entwachsener, Opfer behördlicher Übergriffe werden könnte. Sie hätten deshalb entschieden, ihn ins Ausland zu bringen. Es sei bekannt, dass sich in Sri Lanka die Reflexverfolgung von Angehörigen gesuchter LTTE-Aktivisten nicht gegen Kinder richte, sondern erst einsetze, wenn diese zu Jugendlichen geworden seien. In Gesprächen mit seinem Rechtsvertreter habe er sich erinnern können, dass er erst seit dem sechsten Altersjahr in Jaffna lebe. Vorher habe er an verschiedenen Orten gelebt und dort seien viele Leute in Uniform gewesen. Es seien die Tigers gewesen, es habe Krieg geherrscht, Bomben seien gefallen, es sei viel geschossen worden und er habe sich verstecken müssen. Damals habe sein Vater einmal eine Tasche bei sich gehabt, in welcher eine Soldatenuniform gewesen sei. Offensichtlich hätten sie anfangs im Vanni-Gebiet gelebt. Sollte sich herausstellen, dass sein Vater ein ranghoher LTTE-Aktivist gewesen sei, würde ihm bei einer Rückkehr nach Sri Lanka eine Reflexverfolgung drohen. Zudem erfülle er die im Referenzurteil des Bundesverwaltungsgerichts E-1866/2016 festgehaltenen Risikofaktoren.</w:t>
      </w:r>
    </w:p>
    <w:p>
      <w:r>
        <w:rPr>
          <w:b/>
        </w:rPr>
        <w:t>E. 8.3</w:t>
      </w:r>
    </w:p>
    <w:p>
      <w:r>
        <w:t>Gemäss Arztbericht vom 14. Februar 2017 handelt es sich beim Beschwerdeführer um einen kleinwüchsigen Knaben mit ansonsten unauffälligen Befunden. Im Bericht der UPD vom 16. Februar 2017 wurde festgehalten, der Beschwerdeführer habe angeben, er könne sich nicht an seine frühe Kindheit erinnern. Er habe in Sri Lanka keine Schule besucht. Mit seiner Mutter und seinem jüngeren Bruder habe er in einem Bunker und zeitweise in einem Camp gelebt. Sein Vater sei sporadisch vorbeigekommen. Im Ergebnis wurde eine posttraumatische Belastungsstörung diagnostiziert und empfohlen, dass der Beschwerdeführer in der jetzigen haltgebenden, liebevollen Umgebung der Pflegefamilie bleiben könne. Gemäss Austrittsbericht der UPD Oberland vom 12. April 2018 konnte der psychische Zustand des Beschwerdeführers nach einer ambulanten Psychotherapie und dank seinem stabilen Umfeld rasch stabilisiert werden.</w:t>
      </w:r>
    </w:p>
    <w:p>
      <w:r>
        <w:rPr>
          <w:b/>
        </w:rPr>
        <w:t>E. 9.1</w:t>
      </w:r>
    </w:p>
    <w:p>
      <w:r>
        <w:t>Der Beschwerdeführer gab an, er habe persönlich nie Probleme mit den sri-lankischen Behörden oder Privatpersonen gehabt. Vielmehr macht er eine drohende Reflexverfolgung wegen der Probleme seines Vaters geltend.</w:t>
      </w:r>
    </w:p>
    <w:p>
      <w:r>
        <w:rPr>
          <w:b/>
        </w:rPr>
        <w:t>E. 9.2</w:t>
      </w:r>
    </w:p>
    <w:p>
      <w:r>
        <w:t>Eine Reflexverfolgung liegt vor, wenn sich Verfolgungsmassnahmen neben der primär betroffenen Person auf Familienangehörige und Verwandte erstrecken. Diese ist flüchtlingsrechtlich relevant, wenn die von der Reflexverfolgung betroffene Person ernsthaften Nachteilen im Sinne von Art. 3 Abs. 2 AsylG ausgesetzt war oder solche zu befürchten hat.</w:t>
      </w:r>
    </w:p>
    <w:p>
      <w:r>
        <w:rPr>
          <w:b/>
        </w:rPr>
        <w:t>E. 9.3</w:t>
      </w:r>
    </w:p>
    <w:p>
      <w:r>
        <w:t>Der Beschwerdeführer gab an der Befragung und an der Anhörung übereinstimmend an, er sei im Regierungsspital in Jaffna Town geboren. Von der Geburt bis zur Ausreise im Oktober 2016 habe er mit seiner Mutter und seinem Bruder in B._______, einem Vorort von C._______, im Distrikt Jaffna gewohnt. Er habe nie an einem anderen Ort gelebt. Sie seien nur innerhalb von C._______ mehrmals umgezogen. Er sei dort neun Jahre lang zur Schule namens D._______ College gegangen und habe nie Probleme gehabt. Das neunte Schuljahr habe er abgebrochen. Sein Vater habe Probleme gehabt, weshalb er sporadisch nachts nach Hause gekommen sei. Seine Mutter habe seine Probleme gekannt, aber nicht darüber sprechen wollen. Seine Geburt in Jaffna Town belegte er mit dem eingereichten Geburtsschein. Im Arztbericht vom 16. Februar 2017 und gegenüber seinem Rechtsvertreter gab er erstmals an, er habe mit seiner Familie in Bunkern gelebt, sei nie zur Schule gegangen und es habe Krieg geherrscht. Einmal habe er in der Tasche seines Vaters eine Uniform gesehen. Daraus wurde in der Beschwerdeschrift die Vermutung aufgestellt, dass er bis zum sechsten Altersjahr im Vanni-Gebiet gelebt habe und sein Vater ein ranghohes Mitglied der LTTE gewesen sein müsse. Auch unter Berücksichtigung seines Alters und der zweifellos belastenden Situation, in welcher er sich befindet, ist nicht nachvollziehbar, weshalb er sich an der Befragung und der Anhörung, in welcher er ausführlich zu seiner persönlichen Situation befragt wurde, nicht erinnern konnte, früher in Bunkern gelebt zu haben und nie zur Schule gegangen zu sein. Zudem stehen diese Angaben in offensichtlichem Widerspruch zu seinen Aussagen zum Wohn-ort und zum Schulbesuch an der Befragung und der Anhörung. Es ist daher davon auszugehen, dass die späteren Schilderungen nachgeschoben und unglaubhaft sind und die früheren Aussagen, er habe von seiner Geburt bis zu seiner Ausreise in C._______ gelebt und sei dort neun Jahre lang zur Schule gegangen, zutreffend sind. Die angeblichen Probleme seines Vaters konnte der Beschwerdeführer nicht näher schildern und reichte dazu auch keine Beweismittel ein. Nach seinen Angaben hatten er und seine Familie nie Probleme mit irgendwelchen Personen in C._______. Er erwähnte auch keine Drohungen oder Besuche durch sri-lankische Behörden. Insgesamt ist der Vorinstanz zuzustimmen, dass keine hinreichenden Anhaltspunkte für eine konkret drohende asylrelevante Reflexverfolgung des Beschwerdeführers vorliegen. Eine bloss entfernte Möglichkeit einer künftigen Verfolgung genügt nicht.</w:t>
      </w:r>
    </w:p>
    <w:p>
      <w:r>
        <w:rPr>
          <w:b/>
        </w:rPr>
        <w:t>E. 10.1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Nach Einschätzung des Bundesverwaltungsgerichts ändert der Ausgang der Kommunalwahlen vom 10. Februar 2018 an der eben dargelegten Einschätzung der Verfolgungssituation nach Sri Lanka zurückkehrender Tamilen nichts. Insofern ist an der Lageeinschätzung im Urteil des BVGer E-1866/2015 vom 15. Juli 2016 festzuhalten.</w:t>
      </w:r>
    </w:p>
    <w:p>
      <w:r>
        <w:rPr>
          <w:b/>
        </w:rPr>
        <w:t>E. 10.2</w:t>
      </w:r>
    </w:p>
    <w:p>
      <w:r>
        <w:t>Der im Zeitpunkt der Ausreise minderjährige Beschwerdeführer war kein Mitglied der LTTE. Die Mitgliedschaft seines Vaters bei den LTTE konnte er nicht glaubhaft darlegen. Zudem wurde der Beschwerdeführer weder verhaftet noch einer Straftat angeklagt oder gar verurteilt und verfügt somit auch nicht über einen Strafeintrag. Er war nicht exilpolitisch tätig und hat keine Narben. Alleine aus der tamilischen Ethnie und der knapp zweijährigen Landesabwesenheit kann er keine Gefährdung ableiten. Unter Würdigung aller Umstände ist somit anzunehmen, dass der Beschwerdeführer von der sri-lankischen Regierung nicht zu jener kleinen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w:t>
      </w:r>
    </w:p>
    <w:p>
      <w:r>
        <w:rPr>
          <w:b/>
        </w:rPr>
        <w:t>E. 10.3</w:t>
      </w:r>
    </w:p>
    <w:p>
      <w:r>
        <w:t>Zusammenfassend hat der Beschwerdeführer nichts vorgebracht, was geeignet wäre, seine Flüchtlingseigenschaft nachzuweisen oder zumindest glaubhaft zu machen. Die Vorinstanz hat sein Asylgesuch zu Recht abgelehnt.</w:t>
      </w:r>
    </w:p>
    <w:p>
      <w:r>
        <w:rPr>
          <w:b/>
        </w:rPr>
        <w:t>E. 11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12.1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12.2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4.5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Erwägung 10.2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12.3</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neusten als Referenzurteil publizierten Entscheid erachtet das Bundesverwaltungsgericht auch den Wegweisungsvollzug ins Vanni-Gebiet als zumutbar (Urteil D-3619/2016 vom 16. Oktober 2017 E. 9.5). Bei der Beurteilung der Zumutbarkeit ist zudem der Situation unbegleiteter minderjähriger Asylgesuchsteller besondere Beachtung zu schenken. Die Vorinstanz ist verpflichtet, die spezifisch mit der Minderjährigkeit verbundenen Aspekte vertieft abzuklären und namentlich den individuellen Verhältnissen der betroffenen Person gebührend Rechnung zu tragen (vgl. BVGE 2015/30 E. 7.3). Es bedarf indessen - entgegen der Ansicht des Beschwerdeführers - in der Regel keiner weitergehender Abklärungen, wenn klare Anhaltspunkte für das Vorhandensein tragfähiger Anknüpfungspunkte bestehen, sondern es ist vorab sicherzustellen, dass die minderjährige Person wiederum in das ihr vertraute Umfeld zurückkehren kann (vgl. Urteil des BVGer E-6556/2016 vom 25. November 2016 E. 8.5; D-3552/2012 vom 23. Juli 2012 m.w.H.). Aus der Befragung und der Anhörung geht hervor, dass er seit seiner Geburt bis zu seiner Ausreise im Dorf B._______, einem Vorort von C._______, im Distrikt Jaffna lebte. Dort wohnte er zusammen mit seiner Mutter und seinem jüngeren Bruder in einem Haus. Der Beschwerdeführer gab zwar in der Befragung an, er habe keinen Kontakt zur Mutter. Mittlerweile konnte der telefonische Kontakt jedoch hergestellt werden. So sagte er anlässlich eines Arztbesuches, er habe mit seiner Mutter telefoniert (vgl. Bericht der UPD vom 16. Februar 2017). Zudem leben seine Grosseltern mütterlicherseits sowie Onkel und Tanten mütterlicherseits in der Gegend, zu denen sie Kontakt pflegen. In C._______ hat der Beschwerdeführer neun Jahre die Schule besucht. Es ist davon auszugehen, dass er bei einer Rückkehr nach Sri Lanka wieder bei seiner Mutter wohnen und die Schule besuchen kann. Die eingereichten Arztzeugnisse belegen, dass der Beschwerdeführer aufgrund seines Alters und dem Umstand, dass er völlig unvorbereitet aus seiner vertrauten Umgebung gerissen wurde, psychische Probleme hatte. Nach einer ambulanten Therapie stellte sich eine rasche Stabilisierung seines psychischen Zustands ein. In allen Arztberichten wurde die Wichtigkeit einer stabilen und liebevollen Umgebung für die psychische Gesundheit des Beschwerdeführers betont. Eine weitere psychiatrische Behandlung oder die Verabreichung von Medikamenten wurde weder angeordnet noch empfohlen. Durch die Rückkehr nach Sri Lanka, wo seine Mutter und Verwandten leben und er sozialisiert worden ist, sollte ihm ein solches stabiles und liebevolles Umfeld geboten werden können. Sollte er dennoch eine psychotherapeutische Behandlung benötigen, ist dies kein Vollzugshindernis. In Sri Lanka sind Medikamente zur Behandlung psychischer Probleme verfügbar. Im Distrikt Jaffna gibt es zudem mehrere staatliche Institutionen, welche - grundsätzlich vom Staat bezahlte - ambulante psychiatrische Gesundheitsversorgung anbieten (Urteile des BVGer D-3837/2015 E. 8.5 vom 27. Februar 2017; E-1866/2015 E. 4.2.2). Insgesamt sind unter Berücksichtigung sämtlicher relevanter Aspekte des vorliegenden Falles keine individuellen Wegweisungshindernisgründe ersichtlich, die einer allfälligen Rückkehr des Beschwerdeführers entgegenstehen würden. Der Vollzug der Wegweisung ist demnach auch als zumutbar zu erachten.</w:t>
      </w:r>
    </w:p>
    <w:p>
      <w:r>
        <w:rPr>
          <w:b/>
        </w:rPr>
        <w:t>E. 12.4</w:t>
      </w:r>
    </w:p>
    <w:p>
      <w:r>
        <w:t>Nach Art. 83 Abs. 2 AuG ist der Vollzug auch als möglich zu bezeichnen, weil es dem Beschwerdeführer obliegt, bei der zuständigen Vertretung seines Heimatstaats die für seine Rückkehr notwendigen Reisedokumente zu beschaffen (Art. 8 Abs. 4 AslyG; BVGE 2008/34 E. 12).</w:t>
      </w:r>
    </w:p>
    <w:p>
      <w:r>
        <w:rPr>
          <w:b/>
        </w:rPr>
        <w:t>E. 12.5</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wären die Kosten dem Beschwerdeführer aufzuerlegen (Art. 63 Abs. 1 VwVG). In Anwendung von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