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E-1454/2018 vom 9. Mai 2018</w:t>
      </w:r>
    </w:p>
    <w:p>
      <w:r>
        <w:t>Bundesverwaltungsgericht, 2018-05-09, DE</w:t>
      </w:r>
    </w:p>
    <w:p>
      <w:r>
        <w:rPr>
          <w:b/>
        </w:rPr>
        <w:t xml:space="preserve">Quelle: </w:t>
      </w:r>
      <w:r>
        <w:t>https://mcp.opencaselaw.ch/entscheid/bvger_E-1454_2018</w:t>
      </w:r>
    </w:p>
    <w:p>
      <w:r>
        <w:t>FR: TAF E-1454/2018 du 9 mai 2018</w:t>
      </w:r>
    </w:p>
    <w:p>
      <w:r>
        <w:t>IT: TAF E-1454/2018 del 9 maggio 2018</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von diesem betroffen, weshalb er zur Beschwerde legitimiert ist (Art. 48 Abs. 1 VwVG). Auf die frist- und formgerecht eingereichte (Art. 50 und 52 VwVG) Beschwerde ist somit einzutreten.</w:t>
      </w:r>
    </w:p>
    <w:p>
      <w:r>
        <w:rPr>
          <w:b/>
        </w:rPr>
        <w:t>E. 1.2</w:t>
      </w:r>
    </w:p>
    <w:p>
      <w:r>
        <w:t>Das Bundesverwaltungsgericht hat das vorliegende Beschwerdeverfahren betreffend Datenänderung im ZEMIS mit Zwischenverfügung vom 14. März 2018 bis zum Abschluss des Asylverfahrens sistiert. Das SEM hat mit Verfügung vom 5. April 2018 das Asylgesuch abgewiesen, die Wegweisung verfügt und deren Vollzug angeordnet hat. Hiergegen wurde am 20. April 2018 ebenfalls Beschwerde (E-2302/2018) erhoben. Die Sistierung im vorliegenden Verfahren wird demzufolge aufgehoben und über beide Beschwerden in koordiniert und zeitgleich befunden.</w:t>
      </w:r>
    </w:p>
    <w:p>
      <w:r>
        <w:rPr>
          <w:b/>
        </w:rPr>
        <w:t>E. 2</w:t>
      </w:r>
    </w:p>
    <w:p>
      <w:r>
        <w:t>In Anwendung von Art. 37 VGG i.V.m. Art. 57 Abs. 1 VwVG wurde auf einen Schriftenwechsel verzichtet.</w:t>
      </w:r>
    </w:p>
    <w:p>
      <w:r>
        <w:rPr>
          <w:b/>
        </w:rPr>
        <w:t>E. 3</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4</w:t>
      </w:r>
    </w:p>
    <w:p>
      <w:r>
        <w:t>Der Beschwerdeführer stellt im vorliegenden Verfahren sinngemäss den Antrag, das Gesuch um Berichtigung der Personendaten sei gutzuheissen und sein Geburtsdatum im ZEMIS entsprechend den Angaben gemäss der von ihm eingereichten Kopie einer Tazkira zu ändern.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12.4.2006;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zu beweisen, die Bundesbehörde hat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A-4256/2015 vom 15. Dezember 2015 E. 3.3, A-2291/2015 vom 17. August 2015 E. 4.3 und A-3555/2013 vom 26. März 2014 E. 3.3, je m.w.H.).</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5.1</w:t>
      </w:r>
    </w:p>
    <w:p>
      <w:r>
        <w:t>Es obliegt somit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5.2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w:t>
      </w:r>
    </w:p>
    <w:p>
      <w:r>
        <w:rPr>
          <w:b/>
        </w:rPr>
        <w:t>E. 6.1</w:t>
      </w:r>
    </w:p>
    <w:p>
      <w:r>
        <w:t>Die Vorinstanz ist zur Erfüllung ihrer öffentlichen Aufgabe verpflichtet, Namen und Geburtsdatum der gesuchstellenden Personen im ZEMIS einzutragen. Sie behauptet nicht die Richtigkeit der eingetragenen Daten, sondern stützt sich auf das Aussageverhalten des Beschwerdeführers, den geringen Beweiswert der eingereichten Dokumente (Tazkira, Bestätigung Primarschule), sein Erscheinungsbild und die eingeholte Handknochenanalyse. Sie kommt vorliegend zum Schluss, dass die behauptete Minderjährigkeit unglaubhaft sei.</w:t>
      </w:r>
    </w:p>
    <w:p>
      <w:r>
        <w:rPr>
          <w:b/>
        </w:rPr>
        <w:t>E. 6.2</w:t>
      </w:r>
    </w:p>
    <w:p>
      <w:r>
        <w:t>Die Frage, ob im asylrechtlichen Verfahren betreffend das Alter der asylsuchenden Person die Beweisregeln des Datenschutzrechts zu gelten hätten, kann vorliegend offenbleiben, da, wie unten ausgeführt, das vom Beschwerdeführer angegebene Geburtsdatum respektive seine angebliche Minderjährigkeit weder nach asylrechtlichen noch nach datenschutzrechtlichen Beweisregeln rechtsgenüglich erstellt ist.</w:t>
      </w:r>
    </w:p>
    <w:p>
      <w:r>
        <w:rPr>
          <w:b/>
        </w:rPr>
        <w:t>E. 7.1</w:t>
      </w:r>
    </w:p>
    <w:p>
      <w:r>
        <w:t>Wie der Beschwerdeführer zutreffend feststellt, weist das Ergebnis einer radiologischen Knochenaltersanalyse nach der Praxis des Bundesverwaltungsgerichts nur einen beschränkten Beweiswert auf,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ein im Rahmen der Beweiswürdigung jedoch zu berücksichtigendes Indiz für deren Minder- beziehungsweise Volljährigkeit (Urteile des BVGer E-1529/2016 vom 15. Juli 2016 E. 4.1, A-4313/2015 vom 14. Dezember 2015 E. 5.1 und D-6534/2015 vom 26. Oktober 2015 S. 7; vgl. ferner Urteil des BGer 1C_224/2014 vom 25. September 2014 E. 3.3).</w:t>
      </w:r>
    </w:p>
    <w:p>
      <w:r>
        <w:rPr>
          <w:b/>
        </w:rPr>
        <w:t>E. 7.2</w:t>
      </w:r>
    </w:p>
    <w:p>
      <w:r>
        <w:t>Der Beschwerdeführer wurde am 11. Januar 2018 bei seiner Einreise in die Schweiz durch Beamte der eidgenössischen Zollverwaltung angehalten. Wie sich aus dem entsprechenden Bericht ergibt, gab er den Beamten gegenüber an, am 1. Januar (...) geboren zu sein (vgl. A1/9, S. 1). Nach eigenen Angaben ist der Beschwerdeführer mithin 16 Jahre alt. Die am 22. Januar 2018 durchgeführte radiologische Knochenaltersanalyse, welche den inhaltlichen Anforderungen an Knochenaltersanalysen insgesamt weitgehend zu genügen vermag und sich insbesondere auch klarerweise auf die Person des Beschwerdeführers bezieht, ergab hingegen ein Knochenalter von "19 Jahren oder älter". In Anbetracht der Tatsache, dass der Unterschied zwischen dem vom Beschwerdeführer angegebenen Alter von 16 Jahren und dem festgestellten Knochenalter von "19 Jahren oder älter" mindestens zwei Jahre, wenn nicht drei Jahre beträgt, ist dieser medizinische Befund als Indiz für die Volljährigkeit des Beschwerdeführers zu werten. Auf den bei den Akten liegenden Bildern wirkt der Beschwerdeführer sodann deutlich reifer als 16-jährig.</w:t>
      </w:r>
    </w:p>
    <w:p>
      <w:r>
        <w:rPr>
          <w:b/>
        </w:rPr>
        <w:t>E. 7.3</w:t>
      </w:r>
    </w:p>
    <w:p>
      <w:r>
        <w:t>Hinzu kommt, dass die Aussagen des Beschwerdeführers Zweifel an der behaupteten Minderjährigkeit wecken. So gab er in der BzP an, er kenne sein genaues Geburtsdatum nicht, weil er seit eineinhalb Jahren unterwegs sei und alles vergessen habe (A9/13, Ziff. 1.06, S. 3). Diese Erklärung überzeugt nicht, zumal es nicht nachvollziehbar ist, weshalb jemand, der aus seinem Heimatland ausreist und sich danach während eineinhalb Jahren auf der Flucht befindet, vergessen sollte, wann er geboren sei. Der Beschwerdeführer hat denn auch keine besonderen Umstände auf seiner Flucht geltend gemacht, die einen solchen Schluss als wahrscheinlich erscheinen liessen. Weiter führte der Beschwerdeführer aus, er sei im Besitz einer Kopie seiner afghanischen Tazkira, welche auf seinem Mobiltelefon abgespeichert sei. Gleichwohl war er auf Nachfrage nicht in der Lage, auszuführen, was in seiner Tazkira, insbesondere bezüglich seines Geburtsdatums, vermerkt ist (A9/13, Ziff. 1.06, S. 3). Ferner war er nicht imstande, sein Einschulungsalter sowie sein Alter bei Beendigung der Schule zu nennen (A9/13, Ziff. 1.17.04, S. 3). Dies ist auch im Kontext mit den Verhältnissen in Afghanistan letztlich nicht plausibel.</w:t>
      </w:r>
    </w:p>
    <w:p>
      <w:r>
        <w:rPr>
          <w:b/>
        </w:rPr>
        <w:t>E. 7.4</w:t>
      </w:r>
    </w:p>
    <w:p>
      <w:r>
        <w:t>Die vom Beschwerdeführer eingereichte Tazkira liegt schliesslich lediglich in Form von leicht manipulierbaren Kopien vor, weshalb dieser insgesamt für den Nachweis der behaupteten Minderjährigkeit keine Beweiskraft zuerkannt werden kann. Tazkiras weisen zudem hinsichtlich verschiedener Merkmale keine Konsistenz auf und sind oft nicht vollständig ausgefüllt. Es handelt sich dabei nicht um ein fälschungssicheres Dokument, weshalb hinsichtlich der Frage der Identität von Inhabern eines solchen Dokuments praxisgemäss ohnehin von einem reduzierten Beweiswert auszugehen wäre. Der Beschwerdeführer hat somit keine Dokumente eingereicht, welche die behauptete Minderjährigkeit rechtsgenüglich nachweisen beziehungsweise glaubhaft machen. Ebenfalls sind die mit der Kopie seiner Tazkira zusätzlich ins Recht gelegten Dokumente, welche von den serbischen, den ungarischen und den bulgarischen Behörden ausgestellt wurden, nicht geeignet, seine Minderjährigkeit glaubhaft zu machen.</w:t>
      </w:r>
    </w:p>
    <w:p>
      <w:r>
        <w:rPr>
          <w:b/>
        </w:rPr>
        <w:t>E. 7.5</w:t>
      </w:r>
    </w:p>
    <w:p>
      <w:r>
        <w:t>Soweit der Beschwerdeführer im Rahmen der Beschwerde zur Wegweisung nach Ungarn sodann geltend macht, er sei sowohl in Ungarn als auch in Österreich als minderjährig eingestuft worden (vgl. E-2302/2018; Beschwerdeeingabe vom 20. April 2018, S. 3) und konkret ausführt, er sei in Ungarn ebenfalls einer Untersuchung unterzogen worden, in welcher die Knochen, Zähne und weitere Merkmale geprüft worden seien, erscheint letzteres Vorbringen als nachgeschoben. Es widerspricht sodann seinen Vorbringen anlässlich der Gewährung des rechtlichen Gehörs zu seinem Alter im Rahmen der BzP. Dort führte er Folgendes aus: "In Serbien war ich 15 Jahre alt. In Ungarn wurde ich zuerst als 16-Jähriger registriert. Dann wechselte das Jahr. Sie haben mich als 17 Jahre registriert. In Bulgarien habe ich mich als 14 Jahre alt angegeben. Die Frau hat mich als 17 Jahre alt registriert. Sie hat das Alter von allen erhöht." (A9/13, Ziff. 4.04, S. 7). Festzustellen ist in diesem Zusammenhang, dass lediglich in der Schweiz eine vertiefte Prüfung des Alters des Beschwerdeführers stattgefunden hat. Die vom Beschwerdeführer durchreisten Transitländer haben denn offensichtlich die vom Beschwerdeführer angegeben Altersangaben übernommen. Aus der Kopie des Aufenthaltsausweises, ausgestellt von den ungarischen Behörden am 1. März 2018, ergibt sich sodann nochmals ein anderes Geburtsdatum. Im Ausweis wurde der 1. Januar 2001 eingetragen (vgl. A14/7, Beilage 5). Die ungarischen Behörden gehen somit offenbar davon aus, dass der Beschwerdeführer 17-jährig und damit minderjährig ist. Dies hindert die Schweizerischen Asylbehörden jedoch nicht daran, gestützt auf eigene Erkenntnisse zu einer anderen Einschätzung zu gelangen.</w:t>
      </w:r>
    </w:p>
    <w:p>
      <w:r>
        <w:rPr>
          <w:b/>
        </w:rPr>
        <w:t>E. 7.6</w:t>
      </w:r>
    </w:p>
    <w:p>
      <w:r>
        <w:t>Nach Würdigung aller Umstände ist es dem Beschwerdeführer nicht gelungen, die von ihm behauptete Minderjährigkeit glaubhaft zu machen. Vielmehr ist davon auszugehen, dass er im Zeitpunkt der Asylgesuchseinreichung in der Schweiz bereits volljährig war. Die Beurteilung der Glaubhaftigkeit der von ihm geltend gemachten Minderjährigkeit durch das SEM ist insgesamt somit nicht zu beanstanden. Die Ausführungen in der Eingabe des Beschwerdeführers, welche zuständigkeitshalber an das Bundesverwaltungsgericht weitergeleitet wurde, sind nicht geeignet, zu einer anderen Beurteilung zu führen, hält der Beschwerdeführer den Erwägungen des SEM doch nichts Stichhaltiges entgegen.</w:t>
      </w:r>
    </w:p>
    <w:p>
      <w:r>
        <w:rPr>
          <w:b/>
        </w:rPr>
        <w:t>E. 7.7</w:t>
      </w:r>
    </w:p>
    <w:p>
      <w:r>
        <w:t>Zum gleichen Ergebnis gelangt man bei Berücksichtigung der datenschutzrechtlichen Grundsätze. Vorliegend lässt sich das exakte Geburtsdatum des Beschwerdeführers nicht ermitteln. Somit sind diejenigen Daten einzutragen, welche am wahrscheinlichsten - also überwiegend wahrscheinlich - sind.</w:t>
      </w:r>
    </w:p>
    <w:p>
      <w:r>
        <w:rPr>
          <w:b/>
        </w:rPr>
        <w:t>E. 7.8</w:t>
      </w:r>
    </w:p>
    <w:p>
      <w:r>
        <w:t>Aufgrund der Handknochenanalyse, welche ein Knochenalter von mindestens 19 Jahren ergeben hat, erscheint das vom SEM erfasste Geburtsdatum wahrscheinlicher als das vom Beschwerdeführer behauptete Alter von 16 Jahren.</w:t>
      </w:r>
    </w:p>
    <w:p>
      <w:r>
        <w:rPr>
          <w:b/>
        </w:rPr>
        <w:t>E. 8</w:t>
      </w:r>
    </w:p>
    <w:p>
      <w:r>
        <w:t>Zusammenfassend ist zwar weder die Richtigkeit des im ZEMIS eingetragenen Geburtsdatums noch die des behaupteten und in der Tazkira enthaltenen Geburtsdatums bewiesen. Aufgrund der vorstehenden Erwägungen steht indes fest, dass die Volljährigkeit des Beschwerdeführers deutlich wahrscheinlicher ist als die behauptete Minderjährigkeit. Das im ZEMIS eingetragene Geburtsdatum mit dem 1. Januar (...) ist deshalb unverändert zu belassen, auch wenn es sich dabei um einen fiktiven Geburtstag des Beschwerdeführers handelt, welcher mit grösster Wahrscheinlichkeit nicht richtig ist. Dies lässt sich in Fällen, bei denen das Geburtsdatum unbekannt ist und stattdessen praxisgemäss ein fiktives Geburtsdatum erfasst wird, jedoch nicht vermeiden (vgl. Urteile des BVGer A-7855/2015 vom 26. Februar 2016 E. 5.4, A-4313/2015 vom 14. Dezember 2015 E. 5 und A-1732/2015 vom 13. Juli 2015 E. 5.3). Der bestehende ZEMIS-Eintrag ist hingegen mit einem Bestreitungsvermerk zu versehen.</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sind die Kosten dem Beschwerdeführer aufzuerlegen (Art. 63 Abs. 1 VwVG) und auf insgesamt Fr. 500.- festzusetzen (Art. 1 3 des Reglements vom 21. Februar 2008 über die Kosten und Entschädigungen vor dem Bundesverwaltungsgericht [VGKE, SR 173.320.2]).</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