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E-1439/2020 vom 5. Februar 2020</w:t>
      </w:r>
    </w:p>
    <w:p>
      <w:r>
        <w:t>Bundesverwaltungsgericht, 2020-02-05, DE</w:t>
      </w:r>
    </w:p>
    <w:p>
      <w:r>
        <w:rPr>
          <w:b/>
        </w:rPr>
        <w:t xml:space="preserve">Quelle: </w:t>
      </w:r>
      <w:r>
        <w:t>https://mcp.opencaselaw.ch/entscheid/bvger_E-1439_2020_d20200205</w:t>
      </w:r>
    </w:p>
    <w:p>
      <w:r>
        <w:t>FR: TAF E-1439/2020 du 5 février 2020</w:t>
      </w:r>
    </w:p>
    <w:p>
      <w:r>
        <w:t>IT: TAF E-1439/2020 del 5 febbraio 2020</w:t>
      </w:r>
    </w:p>
    <w:p>
      <w:pPr>
        <w:pStyle w:val="Heading2"/>
      </w:pPr>
      <w:r>
        <w:t>Regeste</w:t>
      </w:r>
    </w:p>
    <w:p>
      <w:r>
        <w:t>Asyl und Wegweisung | Asyl und Wegweisung; Verfügung des SEM vom 5. Februar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1.6</w:t>
      </w:r>
    </w:p>
    <w:p>
      <w:r>
        <w:t>Die am 19. März 2020 vom Bundesverwaltungsgericht dem Beschwer- deführer beigeordnete amtliche Rechtsbeiständin wurde am 9. Juni 2022 aus ihrem amtlichen Vertretungsamt entlassen. Im Nachfolgenden wird da- von ausgegangen, dass MLaw Linda Spähni – durch vom Beschwerdefüh- rer mit Vollmacht auf alle Mitarbeitende der Freiplatzaktion T._______ lau- tende Vollmacht mandatiert – diesen im Beschwerdeverfahren vertritt, ohne amtliches Verbeiständungsmandat (vgl. Sachverhalt oben, Bst. D und J).</w:t>
      </w:r>
    </w:p>
    <w:p>
      <w:r>
        <w:t>E-1439/2020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Asylentscheid des SEM wurden die vom Beschwerdeführer geltend gemachte Tätigkeit für die LTTE in den Jahren 2007 bis 2009 und seine Teilnahme am Rehabilitationsprogramm vom Mai 2009 bis Ende Septem- ber 2011 nicht konkret in Frage gestellt. Die Vorinstanz stellte sich hinge- gen auf den Standpunkt, er habe nicht glaubhaft gemacht, dass er nach seiner erfolgten Rehabilitation asylrelevanter Verfolgung ausgesetzt wor- den sei. Seine diesbezüglichen Vorbringen enthielten mehrere Widersprü- che. So habe er bei der BzP angegeben, im Jahr 2015 hätten zwei Male jeweils acht Personen an einer Strassenkreuzung auf ihn gewartet und ihn angehalten respektive ihn anzuhalten versucht. In der Anhörung habe er demgegenüber von jeweils vier Personen gesprochen. Auch zu den ihm angeblich 2013 und 2015 zugefügten Misshandlungen habe er abwei- chende Angaben gemacht. Er habe einerseits trotz Nachfragen die bei der BzP geltend gemachten Misshandlungen in der Anhörung nicht mehr vor- getragen, andererseits die bei der Anhörung vorgetragenen, 2013 erlitte- nen Schläge auf die Fersen bei der BzP nicht erwähnt. Er habe auch die Rekrutierungsversuche der sri-lankischen Behörden im Jahr 2014 und die sich angeblich im selben Jahr zugetragene Festnahme unterschiedlich ge- schildert. Seine in der Anhörung zu Protokoll gegebenen Erklärungen zu diesen Unstimmigkeiten seien nicht geeignet, diese plausibel aufzuklären. Die eingereichten Beweismittel seien nicht geeignet, seine Verfolgungsvor- bringen zu bestätigen. Der Beschwerdeführer habe in Sri Lanka ein Rehabilitierungsprogramm durchlaufen. Ziel der Rehabilitationshaft sei gemäss offiziellen Angaben si- cherzustellen, dass ehemals LTTE-nahe Personen «de-radikalisiert» und für die Integration in die Gesellschaft als Zivilpersonen vorbereitet würden. In den Augen der Behörden seien die Betroffenen mit der Entlassung aus der Rehabilitationshaft bereit für diese Reintegration. In der Regel gebe es gegenüber Rehabilitierten keine Beschränkungen der Bewegungs- und Reisefreiheit. Allerdings würden diese vielfach überwacht, etwa durch Melde- und Unterschriftspflichten, Aufenthaltskontrollen sowie Befragun- gen. Diese Überwachungsmassnahmen erreichten jedoch gemäss Recht- sprechung in der Regel kein asylrelevantes Ausmass, wozu auf mehrere</w:t>
      </w:r>
    </w:p>
    <w:p>
      <w:r>
        <w:t>E-1439/2020 Seite 12 Urteile des Gerichts verwiesen wurde. Der Beschwerdeführer habe nicht glaubhaft gemacht, nach seiner Rehabilitierung Opfer von asylbeachtli- chen Verfolgungsmassnahmen geworden zu sein. Allfällige, im Zeitpunkt seiner Ausreise bestehende Risikofaktoren hätten folglich kein Verfol- gungsinteresse der sri-lankischen Behörden auszulösen vermocht. Es wür- den keine Hinweise dafür vorliegen, dass dies seit seiner Ausreise geän- dert habe. Auch die im November 2019 erfolgte Präsidentschaftswahl ver- möge diese Einschätzung nicht umzustossen. Es gebe keinen Anlass zur Annahme, dass ganze Volksgruppen unter Präsident Gotabaya Rajapaksa kollektiv einer Verfolgungsgefahr ausgesetzt seien. Vorliegend sei kein per- sönlicher Bezug des Beschwerdeführers zu diesen Präsidentschaftswah- len dargetan worden. Der Beschwerdeführer habe die letzten viereinhalb Jahre vor der Ausreise ununterbrochen im Vanni-Gebiet gelebt. Der Wegweisungsvollzug sei un- ter Verweis auf das tragfähige familiäre Beziehungsnetz, die gesicherte Wohnsituation im Haus seiner Eltern und seine Berufserfahrung als zuläs- sig, zumutbar und möglich einzustufen. Die vorgetragenen Rücken- und Handschmerzen könnten in Sri Lanka behandelt werden; der Beschwerde- führer sei ansonsten gesund.</w:t>
      </w:r>
    </w:p>
    <w:p>
      <w:r>
        <w:rPr>
          <w:b/>
        </w:rPr>
        <w:t>E. 3.2</w:t>
      </w:r>
    </w:p>
    <w:p>
      <w:r>
        <w:t>In der Beschwerde wird vorgetragen, die Widersprüche, auf die sich das SEM berufe, liessen sich erklären oder würden nicht relevante Punkte der geltend gemachten Verfolgung betreffen. Das SEM habe auf illegitime Weise widersprüchliche Aussagen zwischen der summarischen BzP und der vertieften Anhörung gewichtet. Der Beschwerdeführer habe insgesamt von acht Personen berichtet, die ihn im Jahr 2015 an einer Kreuzung angehalten hätten. Er sei drei Mal massiver Gewalt ausgesetzt worden. Diese höchsttraumatischen Ereig- nisse und die dabei erlittene Gewalt könne er nur sehr schwer aus- einander halten. Die bei der dritten Festnahme erlittene sexuelle Gewalt sei zudem demütigend und mit Scham besetzt, weshalb er sie während der Anhörung nicht mehr erwähnt habe. Die Rekrutierung durch die sri-lanki- sche Armee sei zunächst schriftlich erfolgt, im Rahmen einer landesweiten Aktion, bei der 6'000 rehabilitierte LTTE-Mitglieder vom Militär rekrutiert worden seien. Danach habe die Armee den Beschwerdeführer im Rahmen von Kontrollbesuchen zu Hause mündlich zum Dienst aufgefordert.</w:t>
      </w:r>
    </w:p>
    <w:p>
      <w:r>
        <w:t>E-1439/2020 Seite 13 Er habe von Drittpersonen erfahren, was mit seinen Geschäftsstammkun- den vorgefallen sei. Alles, was er über sie vermutet habe, basiere auf Ge- rüchten, die in seiner Gegend zirkuliert hätten. Er habe keine sicheren Kenntnisse über die konkreten Vorfälle, habe aber vom wahrscheinlichen Tod seiner Kunden nach seiner Entlassung erfahren. Die Beweismittel würden sehr wohl seine Rehabilitierungshaft und somit die daraus resultierende Verfolgung beweisen. Als ehemaliges LTTE-Mit- glied erfülle er die im Referenzurteil E-1866/2015 vom 15. Juli 2016 darge- legten Risikofaktoren. Zudem habe der am 16. November 2019 erfolgte Machtwechsel seine Situation im Falle einer Rückkehr verschlechtert.</w:t>
      </w:r>
    </w:p>
    <w:p>
      <w:r>
        <w:rPr>
          <w:b/>
        </w:rPr>
        <w:t>E. 3.3</w:t>
      </w:r>
    </w:p>
    <w:p>
      <w:r>
        <w:t>In der Vernehmlassung führte das SEM aus, aus der neu eingereichten CD-ROM mit Video- und Fotoaufnahmen werde nicht ersichtlich, weshalb die vorsprechenden Männer nach dem Beschwerdeführer und weiteren Verwandten fragen würden. Es könne daher nicht automatisch auf eine asylrelevante Verfolgung geschlossen werden. Zudem erscheine es son- derbar, dass die in Armeeuniform gekleideten Männer sich ohne Gegen- wehr während der Befragung hätten filmen lassen. Hätte es sich tatsäch- lich um eine Verfolgungshandlung gehandelt, wäre anzunehmen, dass sich die beiden Uniformierten gegen die Videoaufnahmen gewehrt hätten.</w:t>
      </w:r>
    </w:p>
    <w:p>
      <w:r>
        <w:rPr>
          <w:b/>
        </w:rPr>
        <w:t>E. 3.4</w:t>
      </w:r>
    </w:p>
    <w:p>
      <w:r>
        <w:t>In seiner Replikeingabe hielt der Beschwerdeführer fest, die Videoauf- nahme halte eine Routinebefragung von rehabilitierten LTTE-Mitgliedern oder dessen Familien fest, welche meistens von unbewaffneten Militäran- gehörigen durchgeführt würden. Diese Befragungen würden in regelmäs- sigen Abständen teilweise über Jahre hinweg stattfinden, weshalb es nicht verwunderlich sei, dass sich die Armeeangehörigen ohne Gegenwehr hät- ten filmen lassen. Einige Tage nach der auf den Aufnahmen festgehaltenen Befragung anfangs Juli 2020 hätten erneut Armeeangehörige seine Mutter ausführlich nach ihm befragt. Dieses Verhör sei deutlich angespannter er- folgt, weshalb der Bruder diese erneute Anhörung nur aus Distanz habe filmen können. Der zweite Behördenbesuch zeige auf, dass der Beschwer- deführer in Sri Lanka immer noch gesucht werde.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E-1439/2020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4.02</w:t>
      </w:r>
    </w:p>
    <w:p>
      <w:r>
        <w:t>und 5.01), gegen die behauptete Verfolgungssituation. Das Vorliegen von Vorfluchtgründen oder einer objektiven Furcht vor künf- tiger asylrelevanter Verfolgung im Zeitpunkt der Ausreise ist zu verneinen.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w:t>
      </w:r>
    </w:p>
    <w:p>
      <w:r>
        <w:t>Nach Durchsicht der Akten gelangt das Bundesverwaltungsgericht zum Schluss, dass die Vorinstanz zu Recht die Flüchtlingseigenschaft des Be- schwerdeführers verneint und folglich das Asylgesuch abgewiesen hat.</w:t>
      </w:r>
    </w:p>
    <w:p>
      <w:r>
        <w:rPr>
          <w:b/>
        </w:rPr>
        <w:t>E. 5.1</w:t>
      </w:r>
    </w:p>
    <w:p>
      <w:r>
        <w:t>Vorweg ist festzuhalten, dass das SEM die vom Beschwerdeführer vom März 2007 bis Mai 2009 entfaltete Tätigkeit für die LTTE und seine damit einhergehende Anwesenheit im Vanni-Gebiet während dieser Zeit sowie seinen von Mai 2009 bis Herbst 2011 dauernden Aufenthalt in einem Re- habilitierungscamp nicht in Frage gestellt hat. Auch das Gericht sieht keine konkrete Veranlassung, an diesen Vorbringen zu zweifeln.</w:t>
      </w:r>
    </w:p>
    <w:p>
      <w:r>
        <w:t>E-1439/2020 Seite 15</w:t>
      </w:r>
    </w:p>
    <w:p>
      <w:r>
        <w:rPr>
          <w:b/>
        </w:rPr>
        <w:t>E. 5.2</w:t>
      </w:r>
    </w:p>
    <w:p>
      <w:r>
        <w:t>Wie das SEM jedoch einlässlich und nachvollziehbar begründet hat, ist es dem Beschwerdeführer nicht gelungen, asylbeachtliche Verfolgungs- massnahmen für den Zeitraum nach seiner Entlassung aus der Rehabilita- tionshaft im Herbst 2011 bis zu seiner im Januar 2016 erfolgten Ausreise glaubhaft dazutun.</w:t>
      </w:r>
    </w:p>
    <w:p>
      <w:r>
        <w:rPr>
          <w:b/>
        </w:rPr>
        <w:t>E. 5.2.1</w:t>
      </w:r>
    </w:p>
    <w:p>
      <w:r>
        <w:t>Das SEM hat insgesamt die Widersprüche und Inkonsistenzen inner- halb der Vorbringen des Beschwerdeführers zutreffend aufgezeigt. So hat dieser namentlich die Ereignisse von April 2014 unterschiedlich geschil- dert.</w:t>
      </w:r>
    </w:p>
    <w:p>
      <w:r>
        <w:rPr>
          <w:b/>
        </w:rPr>
        <w:t>E. 5.2.2</w:t>
      </w:r>
    </w:p>
    <w:p>
      <w:r>
        <w:t>So trug er bei der BzP vor, im November 2015 hätten acht Personen versucht, ihn auf seinem Heimweg von der Arbeit an einer Strassenkreu- zung anzuhalten; er sei weitergefahren und bei einer Strassensperre wie- derum von acht Personen, die dem CID angehört hätten, angehalten wor- den (vgl. A7, Ziffer 7.01). Bei der Anhörung gab er demgegenüber an, es seien beide Male jeweils vier Personen gewesen, die ihn anzuhalten ver- sucht respektive dann tatsächlich zum Stillstand gebracht hätten (vgl. A15, Antwort 37). Sein Erklärungsversuch anlässlich der Anhörung, er habe auch bei der BzP von jeweils vier Personen berichtet (vgl. A15, Antwort 80), stimmt mit seinen protokollierten Angaben nicht überein. Der Beschwerde- führer hat bei der BzP vielmehr betont, es seien «nochmals» acht Perso- nen gewesen, die ihn beim zweiten Versuch zum Anhalten gezwungen hät- ten (vgl. A7, Ziff. 7.01). Nachdem er das Protokoll der BzP als seinen An- gaben und der Wahrheit entsprechend unterschriftlich bestätigt hat (vgl. S. 9), hat er sich mit dieser Bestätigung behaften zu lassen.</w:t>
      </w:r>
    </w:p>
    <w:p>
      <w:r>
        <w:rPr>
          <w:b/>
        </w:rPr>
        <w:t>E. 5.2.3</w:t>
      </w:r>
    </w:p>
    <w:p>
      <w:r>
        <w:t>Der Beschwerdeführer gab auch betreffend der ihm bei dieser Fest- nahme angeblich zugefügten Misshandlungen divergierende Angaben zu Protokoll. Bei der BzP führte er aus, man habe ihn auf einen Tisch gelegt und mit Schlagstöcken auf die Fersen geschlagen; zudem habe man ein Plastikrohr in seinen After eingeführt (vgl. A7, Ziff. 7.01). Demgegenüber trug er bei der Anhörung vor, man habe ihn geschlagen und an den Händen und Füssen gefesselt (vgl. A15, Antwort 37). Trotz einer expliziten Nach- frage, was sich während den fraglichen 16 Stunden alles zugetragen habe (vgl. A15, Frage 45), erwähnte er die bei der BzP vorgetragenen massiven Übergriffe nicht mehr. Diese erheblichen Ungereimtheiten in Kernelementen der Asylbegründung lassen bereits erhebliche Zweifel am Wahrheitsgehalt der Vorbringen auf- kommen.</w:t>
      </w:r>
    </w:p>
    <w:p>
      <w:r>
        <w:t>E-1439/2020 Seite 16</w:t>
      </w:r>
    </w:p>
    <w:p>
      <w:r>
        <w:rPr>
          <w:b/>
        </w:rPr>
        <w:t>E. 5.2.4</w:t>
      </w:r>
    </w:p>
    <w:p>
      <w:r>
        <w:t>Hinzu kommt, dass der Beschwerdeführer bei der Anhörung angab, bei der Verhaftung im Jahr 2013 sei er mit einem Stock auf die Fersen und am Kopf geschlagen worden (vgl. A15, Antwort 37), was er jedoch bei der BzP bei der Schilderung der Ereignisse im Jahr 2013 nicht erwähnte. Bei der BzP trug er vielmehr vor, man habe ihm während der Untersuchungs- haft die Fingernägel rausgezogen und mit Stecknadeln unter die Nägel ge- stochen. Die in der Anhörung abgegebene Erklärung, er habe aufgrund der Anspannungen diese Misshandlungen zu erwähnen vergessen (vgl. A15, Antwort 78f.), vermag nicht zu überzeugen, nachdem es sich bei diesen Übergriffen um für ihn einschneidende Vorkommnisse gehandelt hat.</w:t>
      </w:r>
    </w:p>
    <w:p>
      <w:r>
        <w:rPr>
          <w:b/>
        </w:rPr>
        <w:t>E. 5.2.5</w:t>
      </w:r>
    </w:p>
    <w:p>
      <w:r>
        <w:t>Auch der Ablauf der Rekrutierungsversuche der sri-lankischen Be- hörden im Jahr 2014 wurde zeitlich und inhaltlich widersprüchlich geschil- dert. Bei der BzP gab der Beschwerdeführer an, im August 2014 seien Sol- daten zu ihm nach Hause gekommen; diese hätten ihn ins Camp bestellt. Hierauf sei er im Camp erschienen, wo man ihm vorgeschlagen habe, für die Behörden zu arbeiten. Er habe sich eine Bedenkzeit ausbedungen und sich nicht mehr gemeldet (vgl. A7, Ziff. 7.01). Bei der Anhörung trug er hin- gegen vor, im Juni 2014 seien Armeesoldaten zu Hause erschienen und hätten ihm den Vorschlag gemacht, für die sri-lankischen Behörden zu ar- beiten. Als er das Angebot abgelehnt habe, seien die Personen wieder ge- gangen (vgl. A15, Antwort 37, S. 9 unten). Als er während seiner Anhörung auf diesen Widerspruch hingewiesen wurde, war er nicht in der Lage, die- sen auf plausible Weise aufzuklären. Er trug dazu vor, die Soldaten seien im Juni 2014 erschienen; der entsprechende «Brief» sei im August 2014 eingetroffen (vgl. Antwort 84). Mit dieser Erklärung verstrickte sich der Be- schwerdeführer in einen zusätzlichen Widerspruch, da er in der BzP an keiner Stelle eine schriftlich erfolgte Rekrutierung erwähnt und auch sonst nie auf entsprechende Dokumente hingewiesen hatte. In der Rechtsmittel- eingabe wird ausgeführt, der Beschwerdeführer habe zunächst eine brief- liche Rekrutierungsaufforderung erhalten; erst danach seien die Soldaten mehrfach zu Hause erschienen und hätten ihn zum Anschluss ans Militär aufgefordert (vgl. Beschwerde, Ziffer 12, S. 5). Diese Erklärung löst den dargelegten Widerspruch nicht plausibel auf, sondern schafft als neue Va- riante des chronologischen Ereignisablaufs der behördlichen Rekrutie- rungsversuche eine zusätzliche Unstimmigkeit.</w:t>
      </w:r>
    </w:p>
    <w:p>
      <w:r>
        <w:rPr>
          <w:b/>
        </w:rPr>
        <w:t>E. 5.2.6</w:t>
      </w:r>
    </w:p>
    <w:p>
      <w:r>
        <w:t>Schliesslich gab der Beschwerdeführer auch unterschiedliche Anga- ben zur angeblichen Festnahme im April 2014 zu Protokoll. Bei der BzP gab er an, nach der Erschiessung von drei Personen, die verdächtigt wor- den seien, die LTTE wieder aufleben zu lassen, habe man ihn zu einer</w:t>
      </w:r>
    </w:p>
    <w:p>
      <w:r>
        <w:t>E-1439/2020 Seite 17 Befragung mitgenommen, bei welcher ihm Folter zugefügt worden sei (vgl. A7, Ziff. 7.01). Bei der Anhörung gab er demgegenüber an, drei Personen hätten auf CID-Beamte geschossen. Da es sich bei diesen drei Personen um seine Geschäftskunden gehandelt habe, habe man ihn am Folgetag mitgenommen, befragt, gefoltert und dann am nächsten Tag wieder freige- lassen (A15, Antworten 37 und 59). Erst ein oder zwei Monate später seien die drei Personen erschossen worden (A15, Antwort 58). Seine blosse Er- klärung, er habe den falschen Monat erwähnt (vgl. A15, Antwort 83), ist nicht geeignet, die aufgezeigten Widersprüche auf nachvollziehbare Weise aufzuklären.</w:t>
      </w:r>
    </w:p>
    <w:p>
      <w:r>
        <w:rPr>
          <w:b/>
        </w:rPr>
        <w:t>E. 5.2.7</w:t>
      </w:r>
    </w:p>
    <w:p>
      <w:r>
        <w:t>Entgegen den Ausführungen in der Beschwerdeeingabe handelt es sich bei den vom SEM aufgezeigten Divergenzen in den Aussagen des Beschwerdeführers um Kernelemente seiner Asylvorbringen. Er begründet seine Ausreise aus dem Heimatland mit diesen Geschehnissen, weshalb von ihm erwartet werden durfte und musste, dass er sich an die wesentli- chen Umstände zu erinnern vermag, die ihn zur Ausreise veranlasst haben sollen. Es bleibt nicht nachvollziehbar, weshalb er bei der summarischen Erstbefragung offensichtlich in der Lage war, die ihm zugefügten, sehr ein- schneidenden Misshandlungen zu schildern, um Teile davon dann bei der einlässlichen Anhörung angeblich zu vergessen. Auch bei der Frage, von wie vielen CID-Angehörigen er bei der Strassenkreuzung respektive -sperre angehalten worden sei, handelt es sich um ein wichtiges Sachver- haltselement, bei welchem grundsätzlich erwartet werden kann, dass es der Beschwerdeführer aus seinem Gedächtnis widerspruchsfrei abrufen kann. Der Umstand, dass er sich bei wichtigen Aspekten seiner Asylgründe im aufgezeigten Ausmass widersprochen hat, durfte und musste das SEM im Rahmen der Prüfung der Glaubwürdigkeit der Angaben prüfen und ent- sprechend würdigen. Die dargelegten Ungereimtheiten bekräftigen die bereits bestehenden er- heblichen Zweifel am Wahrheitsgehalt der Vorbringen zusätzlich.</w:t>
      </w:r>
    </w:p>
    <w:p>
      <w:r>
        <w:rPr>
          <w:b/>
        </w:rPr>
        <w:t>E. 5.2.8</w:t>
      </w:r>
    </w:p>
    <w:p>
      <w:r>
        <w:t>Dem Beschwerdeführer ist es nach dem Gesagten nicht gelungen, für die Zeit nach seiner Entlassung aus der Rehabilitationshaft eine asyl- beachtliche Verfolgungssituation als überwiegend wahrscheinlich darzu- tun. Die von ihm geschilderten Ereignisse, die sich nach Herbst 2011 zu- getragen haben sollen, können deshalb nicht geglaubt werden.</w:t>
      </w:r>
    </w:p>
    <w:p>
      <w:r>
        <w:rPr>
          <w:b/>
        </w:rPr>
        <w:t>E. 5.2.9</w:t>
      </w:r>
    </w:p>
    <w:p>
      <w:r>
        <w:t>Hieran vermögen die eingereichten Beweismittel nichts zu ändern. Wie das SEM korrekt festgehalten hat, äussern sich die Beweismittel 3-8,</w:t>
      </w:r>
    </w:p>
    <w:p>
      <w:r>
        <w:t>E-1439/2020 Seite 18</w:t>
      </w:r>
    </w:p>
    <w:p>
      <w:r>
        <w:rPr>
          <w:b/>
        </w:rPr>
        <w:t>E. 5.3</w:t>
      </w:r>
    </w:p>
    <w:p>
      <w:r>
        <w:t>Weiter gilt es zu prüfen, ob der Beschwerdeführer aufgrund der als glaubhaft eingestuften Rehabilitationshaft asylrelevanten Nachteilen aus- gesetzt war.</w:t>
      </w:r>
    </w:p>
    <w:p>
      <w:r>
        <w:rPr>
          <w:b/>
        </w:rPr>
        <w:t>E. 5.3.1</w:t>
      </w:r>
    </w:p>
    <w:p>
      <w:r>
        <w:t>Nach Lehre und Rechtsprechung erfüllt eine asylsuchende Person die Flüchtlingseigenschaft im Sinne von Art. 3 AsylG und Art. 1A des Ab- kommens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5.3.2</w:t>
      </w:r>
    </w:p>
    <w:p>
      <w:r>
        <w:t>Aufgrund der vom Beschwerdeführer zwischen Mai 2009 und Herbst 2011 erlittenen Rehabilitationshaft allein ist die Begründetheit seiner Ver- folgungsfurcht nicht anzunehmen, zumal dieses Ereignis zum Zeitpunkt der Ausreise bereits viereinhalb Jahre zurücklag. Wie in der angefochtenen Verfügung zutreffend ausgeführt wurde, erreichen die mit dem Abschluss</w:t>
      </w:r>
    </w:p>
    <w:p>
      <w:r>
        <w:t>E-1439/2020 Seite 19 der Rehabilitationshaft regelmässig einhergehenden Überwachungsmass- nahmen in der Regel kein asylrelevantes Ausmass. Vorliegend konnte der Beschwerdeführer nach seiner Rehabilitation wieder nach Hause zurück- kehren und sich ohne Auflagen frei bewegen. Zudem konnte er einer Arbeit in einer (…) respektive einem (…)laden nachgehen (vgl. A7, Ziff. 1.17.04). Entgegen den Aussagen in der Beschwerde konnte er nicht glaubhaft dar- tun, dass er nach der Rehabilitation Opfer von Verfolgungsmassnahmen asylrelevanten Ausmasses geworden wäre. Der allgemeinen Überwa- chung rehabilitierter LTTE-Kämpfer unterstand der Beschwerdeführer seit Jahren, ohne dass diese ihn im Zeitraum ab Herbst 2011 bis anfangs 2016 zur Ausreise veranlasste hätte. Der vom Asylgesetz geforderte sachliche und zeitliche Kausalzusammenhang zwischen der Rehabilitationshaft und der Ausreise muss daher verneint werden. Es ist zudem nicht anzuneh- men, dass die heimatlichen Sicherheitskräfte den Beschwerdeführer mehr als vier Jahre lang nicht intensiver kontrolliert und beobachtet hätten, wenn sie ihn bezüglich seiner früheren Verbindungen zu den LTTE tatsächlich konkret verdächtigt und ein ernsthaftes Interesse an seiner Person gehabt hätten. Die sri-lankischen Behörden hätten ihn nicht nach einer eintägigen Befragung im April 2014 wieder «vorläufig» freigelassen, wenn sie ihn tat- sächlich wegen einer Mitwirkung am Aufleben des tamilischen Widerstands ins Visier genommen hätten. Vielmehr wären mit an Sicherheit grenzender Wahrscheinlichkeit entsprechende strafrechtliche Ermittlungen gegen ihn eingeleitet worden. Die Massnahmen der sri-lankischen Behörden gegenüber dem Beschwer- deführer als Rehabilitierten waren weder intensiv genug noch vermochten sie einen asylbeachtlichen, unerträglichen psychischen Druck zu verursa- chen. Schliesslich spricht der Umstand, dass der Beschwerdeführer auf le- gale Weise, mit einem im Jahr 2012 ausgestellten Reisepass, über den internationalen Flughafen in Colombo hat ausreisen können (vgl. A7, Ziff.</w:t>
      </w:r>
    </w:p>
    <w:p>
      <w:r>
        <w:rPr>
          <w:b/>
        </w:rPr>
        <w:t>E. 5.4</w:t>
      </w:r>
    </w:p>
    <w:p>
      <w:r>
        <w:t>Der Beschwerdeführer trägt weitere Vorkommnisse (zwei behördliche Vorsprachen bei seiner Familie im Juli 2020) vor, die sich nach seiner Aus- reise im Januar 2016 zugetragen haben sollen.</w:t>
      </w:r>
    </w:p>
    <w:p>
      <w:r>
        <w:rPr>
          <w:b/>
        </w:rPr>
        <w:t>E. 5.4.1</w:t>
      </w:r>
    </w:p>
    <w:p>
      <w:r>
        <w:t>Alleine seine Behauptung, die Behörden hätten nach seiner Ausreise, im Juli 2020, bei seiner Familie in Sri Lanka nach ihm gesucht, vermag kein</w:t>
      </w:r>
    </w:p>
    <w:p>
      <w:r>
        <w:t>E-1439/2020 Seite 20 anhaltendes Interesse der Sicherheitskräfte an seiner Person als überwie- gend wahrscheinlich darzutun. Auf der diesbezüglich eingereichten, rund zweieinhalb Minuten dauernden Filmsequenz (vgl. Sachverhalt oben, Bst. E) ist ein Mann in Uniform mit Dokumenten in den Händen zu sehen. Die- ser Mann spricht mit einer Frau mit Kind und macht sich dabei Notizen. Danach tritt ein ebenfalls uniformierter Mann auf einem Motorrad hinzu. Dieser bleibt auf dem Motorrad sitzen und verhält sich während der Film- aufnahme passiv; er spricht nicht, beobachtet aber seinen Kollegen, wie dieser die Frau befragt. Die Frau scheint bereitwillig Angaben zu machen. Sie deutet mit ihrer Hand auf etwas, das auf dem Film nicht zu sehen ist. Es scheint keine aggressive oder angespannte Stimmung zu herrschen. Der Grund für die Befragung der Frau durch den Uniformierten geht aus der Aufnahme nicht hervor. Wie das SEM in seiner Vernehmlassung dies- bezüglich zutreffend festhält, erscheint sonderbar, dass sich die beiden Uniformierten ohne Gegenwehr haben filmen lassen, wenn es sich tatsäch- lich um Ermittlungen im Zusammenhang mit einer behördlichen Suche nach dem Beschwerdeführer gehandelt hätte. Bei der auf der CD-ROM ab- gespeicherten Fotoaufnahme handelt es sich gemäss den Angaben des Beschwerdeführers um ein Familienfoto. Aus diesem kann für das vorlie- gende Asylgesuch nichts abgeleitet werden.</w:t>
      </w:r>
    </w:p>
    <w:p>
      <w:r>
        <w:rPr>
          <w:b/>
        </w:rPr>
        <w:t>E. 5.4.2</w:t>
      </w:r>
    </w:p>
    <w:p>
      <w:r>
        <w:t>Auch die mit der Replikeingabe nachgereichten drei Fotoaufnahmen (vgl. Sachverhalt oben, Bst. G), auf welchen uniformierte Männer abgebil- det werden und welche eine weitere behördliche Vorsprache bei der Fami- lie im Juli 2020 belegen sollen, lassen nicht auf eine persönliche Suche des Beschwerdeführers durch die sri-lankischen Sicherheitskräfte schlies- sen. Die Umstände und die Gründe für die Anwesenheit der zwei Unifor- mierten auf einem nicht definierten Gelände sind unbekannt. Den genann- ten Beweismitteln muss deshalb gesamthaft die Beweiskraft für die be- hauptete flüchtlingsrechtlich beachtliche Suche nach dem Beschwerdefüh- rer abgesprochen werden.</w:t>
      </w:r>
    </w:p>
    <w:p>
      <w:r>
        <w:rPr>
          <w:b/>
        </w:rPr>
        <w:t>E. 5.5</w:t>
      </w:r>
    </w:p>
    <w:p>
      <w:r>
        <w:t>Nach dem Gesagten ist es dem Beschwerdeführer nicht gelungen, im Zeitpunkt seiner Ausreise im Januar 2016 flüchtlingsrechtlich relevante Nachteile im Sinne von Vorfluchtgründen als überwiegend wahrscheinlich darzutun. Er erfüllte im Zeitpunkt seiner Ausreise die Flüchtlingseigen- schaft im Sinne von Art. 3 AsylG nicht. Auch die Vorfälle, die sich im Juli 2020 zugetragen haben sollen, lassen nicht auf eine begründete Furcht vor künftigen Nachteilen schliessen. Dasselbe gilt auch für den auf Beschwer- deebene nachgereichten Bericht zur Präsidentschaft Gotabaya Rajapakas</w:t>
      </w:r>
    </w:p>
    <w:p>
      <w:r>
        <w:t>E-1439/2020 Seite 21 vom 16. Januar 2020, nachdem dieser Bericht keinerlei persönlichen Be- zug zum Beschwerdeführer aufweist. Zu prüfen bleibt, ob aus heutiger Sicht eine begründete Furcht vor Verfol- gung anzunehmen ist. 6. 6.1 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a.a.O. E. 8.5.1). 6.2 Der Beschwerdeführer ist nach seiner ordentlichen Entlassung aus der Rehabilitationshaft im Herbst 2011 bis zu seiner Ausreise im Januar 2016 noch über vier Jahre lang in Sri Lanka wohnhaft gewesen, ohne dass er dabei in asylrelevanter Weise behelligt worden wäre. Dass er nunmehr bei einer Wiedereinreise eine Verfolgung zu befürchten hätte, ist nicht ersicht-</w:t>
      </w:r>
    </w:p>
    <w:p>
      <w:r>
        <w:t>E-1439/2020 Seite 22 lich. Es ist nicht davon auszugehen, dass ihm die Behörden bei einer Rück- kehr eine enge Verbindung zu den LTTE im Sinne obiger Rechtsprechung unterstellen würden. Wie bereits dargelegt, kann ihm nicht geglaubt wer- den, dass er nach Herbst 2011 Opfer von asylbeachtlichen Verfolgungs- massnahmen wurde. Es ist nicht davon auszugehen, dass er mit überwie- gender Wahrscheinlichkeit bei einer Wiedereinreise eine Verfolgung zu be- fürchten hätte. Das Gesagte gilt auch unter Berücksichtigung der schwach risikobegründenden Faktoren. Der Umstand, dass er einige Jahre in der Schweiz geweilt hat und aus diesem Land zurückgeschafft würde, vermag für sich alleine keine Gefahr bei der Rückreise zu begründen. Auch die ak- 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 scheidfindung. Es gibt zum heutigen Zeitpunkt keinen Grund zur Annahme, dass seit dem Machtwechsel in Sri Lanka im Jahr 2019 oder aus der aktu- ellen Lage in Sri Lanka ganze Bevölkerungsgruppen kollektiv einer Verfol- gungsgefahr ausgesetzt wären. Auch die Wahl am 20. Juli 2022 von Ranil Wickremesinghe zum Nachfolger des abgetretenen Gotabaya Rajapaksa als neuen Staatspräsidenten ändert vorerst nichts an der bisherigen Lage- einschätzung, ist dieser doch Teil der alten politischen Elite (vgl. dazu: Ur- teil des BVGer E-6109/2020 vom 3. August 2022 E. 5.9). Der Beschwerde- führer hat keinen persönlichen Bezug zu diesen Ereignissen. 6.3 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E-1439/2020 Seite 23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8.2.1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8.2.2 Weder aus den Aussagen des Beschwerdeführers noch aus den Ak- ten ergeben sich Anhaltspunkte dafür, dass er für den Fall einer Ausschaf- fung in den Heimatstaat dort mit beachtlicher Wahrscheinlichkeit einer</w:t>
      </w:r>
    </w:p>
    <w:p>
      <w:r>
        <w:t>E-1439/2020 Seite 24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 8.2.3 Die Schwelle zur Anerkennung einer ernsthaften Gefahr im Sinne von Art. 3 EMRK aus medizinischen Gründen ist hoch. Sie kann erreicht sein, wenn eine schwer kranke Person durch die Abschiebung – mangels ange- 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 tung führen würde (vgl. Urteil des EGMR Paposhvili gegen Belgien 13. De- zember 2016, 41738/10, §§ 180-193). In einem solchen Fall ist das Weg- weisungsvollzugshindernis der Unzulässigkeit nach Art. 83 Abs. 3 AIG er- füllt. Es geht aus den Akten indessen nicht hervor, dass der Beschwerde- führer, bei welchem Diabetes Mellitus Typ II diagnostiziert wurde, aktuell in einem so schlechten gesundheitlichen Zustand wäre, dass die Überfüh- rung nach Sri Lanka zu einer akuten und rapiden Verschlechterung seines Gesundheitszustandes führen würde.</w:t>
      </w:r>
    </w:p>
    <w:p>
      <w:r>
        <w:t>8.2.4 Das Bundesverwaltungsgericht gelangt zur Einschätzung, dass sich auch die jüngsten politischen Entwicklungen in Sri Lanka nicht in relevanter Weise auf den Beschwerdeführer auswirken dürften. Die allgemeine Men- schenrechtssituation in Sri Lanka lässt den Wegweisungsvollzug zum heu- tigen Zeitpunkt weiterhin nicht als unzulässig erscheinen. Der Beschwer- 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 fährdung abzuleiten (vgl. E. 6.2 oben). Unbestritten ist auch, dass die ak- tuell in weiten Teilen Sri Lankas herrschende Lage angesichts der Proteste</w:t>
      </w:r>
    </w:p>
    <w:p>
      <w:r>
        <w:t>E-1439/2020 Seite 25 gegen die steigenden Preise für Verbrauchsgüter und Engpässe bei der Versorgung mit Treibstoffen angespannt ist und die schwere Wirtschafts- krise im Land die ganze sri-lankische Bevölkerung betrifft (vgl. statt vieler: Urteil des BVGer D-1263/2020 vom 18. August 2022 E. 8.4.1). Der Wegweisungsvollzug erweist sich demnach als zulässig.</w:t>
      </w:r>
    </w:p>
    <w:p>
      <w:r>
        <w:t>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6.2 und 8.2.4 oben). Nach einer eingehenden Analyse der sicher- heitspolitischen Lage in Sri Lanka ist das Bundesverwaltungsgericht zum Schluss gekommen, dass der Wegweisungsvollzug in die Nordprovinz zu- mutbar ist, wenn das Vorliegen der individuellen Zumutbarkeitskriterien (insbesondere Existenz eines tragfähigen familiären oder sozialen Bezie- hungsnetzes sowie Aussichten auf eine gesicherte Einkommens- und Wohnsituation) bejaht werden kann (vgl. Referenzurteil E-1866/2015 E. 13.3). In einem weiteren als Referenzurteil publizierten Entscheid erach- tet das Bundesverwaltungsgericht auch den Vollzug von Wegweisungen ins "Vanni-Gebiet" (zum Begriff: BVGE 2011/24 E. 13.2.2.1), ausser bei be- sonders vulnerablen Personen, als zumutbar, sofern die genannten indivi- duellen Zumutbarkeitskriterien erfüllt sind (vgl. Referenzurteil D-3619/2016 vom 16. Oktober 2017 E. 9.5.9). Diese Einschätzung hat weiterhin Gültig- keit (vgl. statt vieler: Urteil des BVGer E-6912/2019 vom 30. August 2022 E. 11.3.1 mit weiteren Verweisen). 8.3.3 Das SEM hielt hierzu fest, der Beschwerdeführer verfüge über eine gesicherte Wohnsituation im Haus seiner Eltern und mit seinen Eltern und Geschwistern auch über ein tragfähiges, soziales Beziehungsnetz. Der Be- schwerdeführer habe sich eine mehrjährige Arbeitserfahrung angeeignet,</w:t>
      </w:r>
    </w:p>
    <w:p>
      <w:r>
        <w:t>E-1439/2020 Seite 26 nachdem er vor seiner Ausreise in einem (…)laden gearbeitet habe, was ihm eine berufliche Reintegration im Heimatland ermöglichen dürfte. Im Beschwerdeverfahren wird entgegengehalten, der Beschwerdeführer sei gesundheitlich angeschlagen; er leide an Diabetes Mellitus Typ II und habe eine Operation (geplatzter Blinddarm) über sich ergehen lassen müs- sen. Es ist aktenkundig, dass er im Kantonsspital Q._______ operiert und behandelt worden ist. Gemäss aktuellem Arztbericht vom 13. September 2022 leidet der Beschwerdeführer nach wie vor an seiner Diabeteserkran- kung, wird medikamentös mit (…)-Filmtabletten behandelt und benötigt re- gelmässige ärztliche Konsultationen (vgl. Sachverhalt oben, Bst. H und L).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vorliegend nicht erreicht. Die notwendige medizinische Versorgung in Sri Lanka ist für den Be- schwerdeführer grundsätzlich gewährleistet (vgl. hierzu: Urteil des BVGer E-4556/2017 E. 9.3 vom 14. August 2019 sowie E-2571/2019 vom 18. März 2022 E. 9.3.3), selbst wenn der Zugang angesichts der aktuellen Wirt- schaftskrise erschwert sein dürfte. Entscheidend ist vorliegend, dass dem Beschwerdeführer in Sri Lanka, auch in der (…)provinz, der Zugang zur medizinischen Behandlung der Diabetes-Erkrankung grundsätzlich offen- steht. (…) ist ein Medikament zur Behandlung von Diabetes Typ II mit den Wirk- stoffen (…) und (…). Laut der sri-lankischen National Medicines Regulato- rity Authority (NMRA) sind über 40 Medikamente mit dem Wirkstoff (…) und über 25 Medikamente mit dem Wirkstoff (…) behördlich zugelassen, da- runter auch Medikamente, die in Sri Lanka selbst produziert werden (vgl. NMRA, Registered Medicines: (…), undatiert [vgl. https://nmra.gov.lk/in- dex.php?option=com_drugs&amp;view-=drugs&amp;Itemid=221&amp;limit=0&amp;se- arch=(...)&amp;manufacturer=&amp;importer=&amp;country=&amp;lang=en] sowie Regis- tered Medicines: (…), [vgl. https://nmra.gov.lk/index.php?op- tion=com_drugs&amp;view=drugs&amp;Itemid-=221&amp;limit=0&amp;search=(...)&amp;manu- facturer=&amp;importer=&amp;country=&amp;lang=en], beide gerufen am 15. Januar 2023).</w:t>
      </w:r>
    </w:p>
    <w:p>
      <w:r>
        <w:t>E-1439/2020 Seite 27 Bereits im Urteil D-1574/2020 vom 16. Dezember 2020 (E. 12.4) wurde festgehalten, dass in der Heimatprovinz des Beschwerdeführers die Infra- struktur zur Behandlung von Diabetes Mellitus Typ II bestehe (vgl. zum Ganzen auch: Urteil des BVGer D-3615/2022 vom 12. September 2022 E. 7.3). Angesichts der Erkrankung des Beschwerdeführers sowie der indizierten Behandlung ist nicht von einer medizinischen Notlage im Sinne der Recht- sprechung zu krankheitsbedingten Wegweisungsvollzugshindernissen auszugehen und der Vollzug ist als zumutbar einzustufen. Zudem besteht die Möglichkeit, im Rahmen der individuellen Rückkehrhilfe zusätzliche medizinische Hilfeleistungen zu beantragen (vgl. Art. 93 Abs. 1 Bst. d AsylG i.V.m. Art. 75 der Asylverordnung 2 vom 11. August 1999 [AsylV2,SR 142.312]), so dass bei Bedarf auch eine allenfalls erforderliche Medika- mentation für die Anfangsphase nach der Rückkehr nach Sri Lanka sicher- gestellt werden kann.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flüchtlingsrechtlich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6.2</w:t>
      </w:r>
    </w:p>
    <w:p>
      <w:r>
        <w:t>Der Beschwerdeführer ist nach seiner ordentlichen Entlassung aus der Rehabilitationshaft im Herbst 2011 bis zu seiner Ausreise im Januar 2016 noch über vier Jahre lang in Sri Lanka wohnhaft gewesen, ohne dass er dabei in asylrelevanter Weise behelligt worden wäre. Dass er nunmehr bei einer Wiedereinreise eine Verfolgung zu befürchten hätte, ist nicht ersichtlich. Es ist nicht davon auszugehen, dass ihm die Behörden bei einer Rückkehr eine enge Verbindung zu den LTTE im Sinne obiger Rechtsprechung unterstellen würden. Wie bereits dargelegt, kann ihm nicht geglaubt werden, dass er nach Herbst 2011 Opfer von asylbeachtlichen Verfolgungsmassnahmen wurde. Es ist nicht davon auszugehen, dass er mit überwiegender Wahrscheinlichkeit bei einer Wiedereinreise eine Verfolgung zu befürchten hätte. Das Gesagte gilt auch unter Berücksichtigung der schwach risikobegründenden Faktoren. Der Umstand, dass er einige Jahre in der Schweiz geweilt hat und aus diesem Land zurückgeschafft würde, vermag für sich alleine keine Gefahr bei der Rückreise zu begründen. Auch die aktuelle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Ereignissen.</w:t>
      </w:r>
    </w:p>
    <w:p>
      <w:r>
        <w:rPr>
          <w:b/>
        </w:rPr>
        <w:t>E. 6.3</w:t>
      </w:r>
    </w:p>
    <w:p>
      <w:r>
        <w:t>Eine Gesamtwürdigung aller Risikofaktoren lässt es vorliegend nicht überwiegend wahrscheinlich erscheinen,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8.2.3</w:t>
      </w:r>
    </w:p>
    <w:p>
      <w:r>
        <w:t>Die Schwelle zur Anerkennung einer ernsthaften Gefahr im Sinne von Art. 3 EMRK aus medizinischen Gründen ist hoch. Sie kann erreicht sein, wenn eine schwer kranke Person durch die Abschiebung - mangels angemessener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Lebenserwartung führen würde (vgl. Urteil des EGMR Paposhvili gegen Belgien 13. Dezember 2016, 41738/10, §§ 180-193). In einem solchen Fall ist das Wegweisungsvollzugshindernis der Unzulässigkeit nach Art. 83 Abs. 3 AIG erfüllt. Es geht aus den Akten indessen nicht hervor, dass der Beschwerdeführer, bei welchem Diabetes Mellitus Typ II diagnostiziert wurde, aktuell in einem so schlechten gesundheitlichen Zustand wäre, dass die Überführung nach Sri Lanka zu einer akuten und rapiden Verschlechterung seines Gesundheitszustandes führen würde.</w:t>
      </w:r>
    </w:p>
    <w:p>
      <w:r>
        <w:rPr>
          <w:b/>
        </w:rPr>
        <w:t>E. 8.2.4</w:t>
      </w:r>
    </w:p>
    <w:p>
      <w:r>
        <w:t>Das Bundesverwaltungsgericht gelangt zur Einschätzung, dass sich auch die jüngsten politischen Entwicklungen in Sri Lanka nicht in relevanter Weise auf den Beschwerdeführer auswirken dürften. Die allgemeine Menschenrechtssituation in Sri Lanka lässt den Wegweisungsvollzug zum heutigen Zeitpunkt weiterhin nicht als unzulässig erscheinen. Der Beschwerdeführer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Gefährdung abzuleiten (vgl. E. 6.2 oben).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statt vieler: Urteil des BVGer D-1263/2020 vom 18. August 2022 E. 8.4.1). Der Wegweisungsvollzug erweist sich demnach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6.2 und 8.2.4 oben).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13.3). In einem weiteren als Referenzurteil publizierten Entscheid erachtet das Bundesverwaltungsgericht auch den Vollzug von Wegweisungen ins "Vanni-Gebiet" (zum Begriff: BVGE 2011/24 E. 13.2.2.1), ausser bei besonders vulnerablen Personen, als zumutbar, sofern die genannten individuellen Zumutbarkeitskriterien erfüllt sind (vgl. Referenzurteil D-3619/2016 vom 16. Oktober 2017 E. 9.5.9). Diese Einschätzung hat weiterhin Gültigkeit (vgl. statt vieler: Urteil des BVGer E-6912/2019 vom 30. August 2022 E. 11.3.1 mit weiteren Verweisen).</w:t>
      </w:r>
    </w:p>
    <w:p>
      <w:r>
        <w:rPr>
          <w:b/>
        </w:rPr>
        <w:t>E. 8.3.3</w:t>
      </w:r>
    </w:p>
    <w:p>
      <w:r>
        <w:t>Das SEM hielt hierzu fest, der Beschwerdeführer verfüge über eine gesicherte Wohnsituation im Haus seiner Eltern und mit seinen Eltern und Geschwistern auch über ein tragfähiges, soziales Beziehungsnetz. Der Beschwerdeführer habe sich eine mehrjährige Arbeitserfahrung angeeignet, nachdem er vor seiner Ausreise in einem (...)laden gearbeitet habe, was ihm eine berufliche Reintegration im Heimatland ermöglichen dürfte. Im Beschwerdeverfahren wird entgegengehalten, der Beschwerdeführer sei gesundheitlich angeschlagen; er leide an Diabetes Mellitus Typ II und habe eine Operation (geplatzter Blinddarm) über sich ergehen lassen müssen. Es ist aktenkundig, dass er im Kantonsspital Q._______ operiert und behandelt worden ist. Gemäss aktuellem Arztbericht vom 13. September 2022 leidet der Beschwerdeführer nach wie vor an seiner Diabeteserkrankung, wird medikamentös mit (...)-Filmtabletten behandelt und benötigt regelmässige ärztliche Konsultationen (vgl. Sachverhalt oben, Bst. H und L). Bei einer Rückweisung von Personen mit gesundheitlichen Problemen ist praxisgemäss nur dann von einer medizinisch bedingten Unzumutbarkeit auszugehen, wenn die ungenügende Möglichkeit einer Weiterbehandlung eine drastische und lebensbedrohliche Verschlechterung des Gesundheitszustands nach sich zöge. Diese Schwelle ist vorliegend nicht erreicht. Die notwendige medizinische Versorgung in Sri Lanka ist für den Beschwerdeführer grundsätzlich gewährleistet (vgl. hierzu: Urteil des BVGer E-4556/2017 E. 9.3 vom 14. August 2019 sowie E-2571/2019 vom 18. März 2022 E. 9.3.3), selbst wenn der Zugang angesichts der aktuellen Wirtschaftskrise erschwert sein dürfte. Entscheidend ist vorliegend, dass dem Beschwerdeführer in Sri Lanka, auch in der (...)provinz, der Zugang zur medizinischen Behandlung der Diabetes-Erkrankung grundsätzlich offensteht. (...) ist ein Medikament zur Behandlung von Diabetes Typ II mit den Wirkstoffen (...) und (...). Laut der sri-lankischen National Medicines Regulatority Authority (NMRA) sind über 40 Medikamente mit dem Wirkstoff (...) und über 25 Medikamente mit dem Wirkstoff (...) behördlich zugelassen, darunter auch Medikamente, die in Sri Lanka selbst produziert werden (vgl. NMRA, Registered Medicines: (...), undatiert [vgl. https://nmra.gov.lk/index.php?option=com_drugs&amp;view-=drugs&amp;Itemid=221&amp;limit=0&amp;search=(...)&amp;manufacturer=&amp;importer=&amp;country=&amp;lang=en] sowie Registered Medicines: (...), [vgl. https://nmra.gov.lk/index.php?option=com_drugs&amp;view=drugs&amp;Itemid-=221&amp;limit=0&amp;search=(...)&amp;manufacturer=&amp;importer=&amp;country=&amp;lang=en], beide gerufen am 15. Januar 2023). Bereits im Urteil D-1574/2020 vom 16. Dezember 2020 (E. 12.4) wurde festgehalten, dass in der Heimatprovinz des Beschwerdeführers die Infrastruktur zur Behandlung von Diabetes Mellitus Typ II bestehe (vgl. zum Ganzen auch: Urteil des BVGer D-3615/2022 vom 12. September 2022E. 7.3). Angesichts der Erkrankung des Beschwerdeführers sowie der indizierten Behandlung ist nicht von einer medizinischen Notlage im Sinne der Rechtsprechung zu krankheitsbedingten Wegweisungsvollzugshindernissen auszugehen und der Vollzug ist als zumutbar einzustufen. Zudem besteht die Möglichkeit, im Rahmen der individuellen Rückkehrhilfe zusätzliche medizinische Hilfeleistungen zu beantragen (vgl. Art. 93 Abs. 1 Bst. d AsylG i.V.m. Art. 75 der Asylverordnung 2 vom 11. August 1999 [AsylV2,SR 142.312]), so dass bei Bedarf auch eine allenfalls erforderliche Medikamentation für die Anfangsphase nach der Rückkehr nach Sri Lanka sichergestellt werden kann.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und 11 nicht zur vorgetragenen Verfolgungssituation, welcher der Be- schwerdeführer angeblich nach seiner Entlassung aus der Rehabilitie- rungshaft ab Herbst 2011 ausgesetzt gewesen sein will. Die Vorinstanz hielt auch zutreffend fest, dass dem Schreiben des Parlamentsmitglieds (BM 9) die Beweiskraft abgesprochen werden muss, da es lediglich die Angaben der Mutter wiedergibt. Die festgehaltenen Ereignisse beruhen nicht auf den eigenen, persönlichen Wahrnehmungen des Verfassers, wes- halb nicht von einer unabhängigen Verifizierung ausgegangen werden kann. Die eingereichten Internetauszüge mit Medienberichten (BM 12 und 13) betreffen nicht den Beschwerdeführer persönlich, weshalb er aus deren Inhalt für sein Asylgesuch nichts ableiten kann.</w:t>
      </w:r>
    </w:p>
    <w:p>
      <w:r>
        <w:rPr>
          <w:b/>
        </w:rPr>
        <w:t>E. 10.1</w:t>
      </w:r>
    </w:p>
    <w:p>
      <w:r>
        <w:t>Bei diesem Ausgang des Verfahrens wären die Kosten dem Beschwerdeführer aufzuerlegen (Art. 63 Abs. 1 VwVG). Aufgrund der ihm mit Instruktionsverfügung vom 19. März 2020 erteilten unentgeltlichen Rechtspflege ist auf die Erhebung der Kosten jedoch zu verzichten.</w:t>
      </w:r>
    </w:p>
    <w:p>
      <w:r>
        <w:rPr>
          <w:b/>
        </w:rPr>
        <w:t>E. 10.2</w:t>
      </w:r>
    </w:p>
    <w:p>
      <w:r>
        <w:t>In der genannten Instruktionsverfügung vom 13. März 2020 wurde MLaw Cora Dubach, Freiplatzaktion R._______, dem Beschwerdeführer</w:t>
      </w:r>
    </w:p>
    <w:p>
      <w:r>
        <w:t>E-1439/2020 Seite 28 als amtliche Rechtsbeiständin beigeordnet und ihr die Entschädigungskon- ditionen des Bundesverwaltungsgerichts (Stundenansatz von Fr. 100.– bis Fr. 150.– für nicht-anwaltliche Rechtsvertretungen) kommuniziert. Mit In- struktionsverfügung vom 9. Juni 2022 wurde die Rechtsbeiständin antrags- gemäss von ihrem amtlichen Mandat entbunden. Für den Vertretungsauf- wand ist ein entsprechendes amtliches Honorar auszurichten. In ihrem Schreiben vom 12. Mai 2022 trat die amtlich eingesetzte Rechtsvertreterin ein allfälliges amtliches Honorar an die Freiplatzaktion ab. Es wurde keine Kostennote zu den Akten gereicht, weshalb der Vertretungsaufwand vom Gericht zu schätzen und unter Berücksichtigung der Eingabe vom 28. Sep- tember 2022 (vgl. Sachverhalt oben, Bst. L) auf insgesamt Fr. 950.– (inklu- sive Auslagen) festgesetzt wird. (Dispositiv nächste Seite)</w:t>
      </w:r>
    </w:p>
    <w:p>
      <w:r>
        <w:t>E-1439/2020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