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E-1403/2023 vom 22. März 2023</w:t>
      </w:r>
    </w:p>
    <w:p>
      <w:r>
        <w:t>Bundesverwaltungsgericht, 2023-03-22, FR</w:t>
      </w:r>
    </w:p>
    <w:p>
      <w:r>
        <w:rPr>
          <w:b/>
        </w:rPr>
        <w:t xml:space="preserve">Quelle: </w:t>
      </w:r>
      <w:r>
        <w:t>https://mcp.opencaselaw.ch/entscheid/bvger_E-1403_2023</w:t>
      </w:r>
    </w:p>
    <w:p>
      <w:r>
        <w:t>FR: TAF E-1403/2023 du 22 mars 2023</w:t>
      </w:r>
    </w:p>
    <w:p>
      <w:r>
        <w:t>IT: TAF E-1403/2023 del 22 marzo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est renoncé à un échange d'écritures dans la présente cause (art. 111a al. 1 LAsi).</w:t>
      </w:r>
    </w:p>
    <w:p>
      <w:r>
        <w:rPr>
          <w:b/>
        </w:rPr>
        <w:t>E. 2.1</w:t>
      </w:r>
    </w:p>
    <w:p>
      <w:r>
        <w:t>Le recourant ayant invoqué plusieurs griefs formels, il convient de les examiner en premier lieu, dans la mesure où leur admission est susceptible d'entraîner d'emblée l'annulation de la décision entreprise et le renvoi de la cause à l'autorité inférieure (cf. ATF 142 II 218 consid. 2.8.1).</w:t>
      </w:r>
    </w:p>
    <w:p>
      <w:r>
        <w:rPr>
          <w:b/>
        </w:rPr>
        <w:t>E. 2.1.1</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2.1.2</w:t>
      </w:r>
    </w:p>
    <w:p>
      <w:r>
        <w:t>Quant au droit d'être entendu, inscrit à l'art. 29 al. 2 Cst., il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2.1.3</w:t>
      </w:r>
    </w:p>
    <w:p>
      <w:r>
        <w:t>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w:t>
      </w:r>
    </w:p>
    <w:p>
      <w:r>
        <w:t>L'intéressé reproche en particulier au SEM d'avoir établi de manière incomplète, voire inexacte, l'état de fait pertinent et d'avoir violé son droit d'être entendu en motivant insuffisamment sa décision sur plusieurs points, à savoir les incidences de ses liens familiaux avec des proches en Suisse, la situation de son enfant après l'exécution du transfert et les conditions de prise en charge et d'hébergement que tous deux connaîtront en Italie.</w:t>
      </w:r>
    </w:p>
    <w:p>
      <w:r>
        <w:rPr>
          <w:b/>
        </w:rPr>
        <w:t>E. 2.3</w:t>
      </w:r>
    </w:p>
    <w:p>
      <w:r>
        <w:t>Aucun de ces griefs n'apparaît fondé.</w:t>
      </w:r>
    </w:p>
    <w:p>
      <w:r>
        <w:rPr>
          <w:b/>
        </w:rPr>
        <w:t>E. 2.3.1</w:t>
      </w:r>
    </w:p>
    <w:p>
      <w:r>
        <w:t>En effet, le SEM a pris en considération la situation du frère et, accessoirement, de la tante du recourant, retenant qu'aucun d'entre eux n'était un « membre de la famille » au sens de l'art. 2 let. g RD III, si bien que leur présence en Suisse ne justifiait pas de renoncer au transfert de l'intéressé ; de plus, l'existence d'un lien de dépendance particulier entre eux et le recourant n'étant pas établi, l'autorité inférieure en concluait que l'art. 8 CEDH ne pouvait faire obstacle à cette mesure (cf. décision attaquée p. 3 et 4 dernier par.). L'intéressé n'ayant fait état, dans la procédure de première instance, d'aucun élément de nature à remettre en cause cette appréciation, le SEM n'était pas tenu d'instruire davantage cette question ; en outre, sa motivation apparaît adéquate et complète.</w:t>
      </w:r>
    </w:p>
    <w:p>
      <w:r>
        <w:rPr>
          <w:b/>
        </w:rPr>
        <w:t>E. 2.3.2</w:t>
      </w:r>
    </w:p>
    <w:p>
      <w:r>
        <w:t>Par ailleurs, la situation de l'enfant B._______ apparaît claire, celle-ci ne présentant en l'état aucun problème de santé et ne devant pas être séparée de son père lors du transfert ; dans cette mesure, il n'y avait pas matière à des mesures d'instruction complémentaires. Le SEM a en outre étudié sa situation de manière approfondie, retenant que les garanties données par les autorités italiennes apparaissaient suffisantes, l'enfant devant être hébergée avec son père dans des conditions convenables (cf. décision attaquée p. 5, 6 et 8 3e par.). Par ailleurs, l'intéressé avait tout loisir, durant la procédure de première instance, d'indiquer les éventuelles difficultés que soulèverait le transfert de sa fille en Italie, ce qu'il n'a pas fait ; de plus, en raison du très jeune âge de celle-ci (environ [...] ans), il n'apparaissait pas adéquat de l'interroger directement (cf. arrêt du Tribunal E-3750/2022 du 25 janvier 2023 consid. 3.3 et réf. cit.).</w:t>
      </w:r>
    </w:p>
    <w:p>
      <w:r>
        <w:rPr>
          <w:b/>
        </w:rPr>
        <w:t>E. 2.3.3</w:t>
      </w:r>
    </w:p>
    <w:p>
      <w:r>
        <w:t>Enfin, les conditions d'accueil et de séjour prévalant en Italie ainsi que leur évolution depuis 2020, compte tenu des changements législatifs intervenus (cf. décision attaquée p. 5 et 6), ont été dûment examinées par l'autorité inférieure ; celle-ci a retenu que le système d'accueil en Italie ne souffrait pas de défaillances systémiques (cf. idem p. 3 et 4) et que cet Etat respectait les conventions internationales auxquelles il avait adhéré, dont la CEDH (cf. idem p. 6 et 7). Par ailleurs, la référence faite par l'intéressé aux « personnes victimes de traite » (cf. acte de recours p. 9) est hors de propos, dans la mesure où il n'a jamais allégué avoir cette qualité. Dès lors, la situation du recourant et de sa fille apparaissait, là aussi, comme claire, de sorte qu'aucune mesure d'instruction particulière ne s'avérait nécessaire.</w:t>
      </w:r>
    </w:p>
    <w:p>
      <w:r>
        <w:rPr>
          <w:b/>
        </w:rPr>
        <w:t>E. 2.4</w:t>
      </w:r>
    </w:p>
    <w:p>
      <w:r>
        <w:t>En conséquence, les griefs formels soulevés par le recourant doivent être écartés ; ceux-ci apparaissent bien plutôt remettre en cause l'appréciation du SEM, question de fond qui sera examinée par la suite.</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3.4</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«Eurodac», que le recourant et son enfant étaient entrés illégalement sur le territoire italien en date du 29 octobre 2022. Le 17 décembre suivant, l'autorité inférieure a dès lors soumis aux autorités italiennes compétentes, dans les délais fixés à l'art. 21 par. 1 RD III, une requête aux fins de prise en charge fondée sur l'art. 13 par. 1 RD III. N'ayant pas répondu à la demande de prise en charge dans les délais prévus par le RD III (art. 22 par. 1 et 6), l'Italie est réputée l'avoir acceptée et, partant, avoir reconnu sa compétence pour traiter la demande d'asile des intéressés (art. 22 par. 7 du RD III) ; les autorités italiennes l'ont du reste explicitement acceptée en date du 14 février 2023, précisant que la communauté familiale (« nucleo familiare ») serait reçue dans des conditions adaptées à l'âge de l'enfant et que son unité serait maintenue.</w:t>
      </w:r>
    </w:p>
    <w:p>
      <w:r>
        <w:rPr>
          <w:b/>
        </w:rPr>
        <w:t>E. 4.2</w:t>
      </w:r>
    </w:p>
    <w:p>
      <w:r>
        <w:t>Le recourant fait valoir que son frère et sa tante se trouvent en Suisse. Ce faisant, il sollicite implicitement l'application de l'art. 9 RD III, à teneur duquel, si un membre de la famille du demandeur a été admis à résider en tant que bénéficiaire d'une protection internationale dans un Etat membre, cet Etat membre est responsable de l'examen de la demande de protection internationale, à condition que les intéressés en aient exprimé le souhait par écrit. La notion de « membre de la famille », définie à l'art. 2 let. g RD III, comprend, sous certaines conditions, le conjoint du demandeur, ou son partenaire non marié (al. 1), les enfants mineurs des couples précités ou du demandeur majeur (al. 2) ainsi que le père, la mère ou un autre adulte, qui est responsable du demandeur mineur et non marié, ou du bénéficiaire mineur et non marié d'une protection internationale (al. 3 et 4). En l'occurrence, ni le frère ni la tante demandeur ne sont considérés comme des membres de la famille au sens des art. 2 let. g et 9 RD III, de sorte que leur présence en Suisse est sans incidence ; à cela s'ajoute que le frère de l'intéressé, dont la demande d'asile n'est pas tranchée, n'y bénéficie aujourd'hui d'aucune protection internationale.</w:t>
      </w:r>
    </w:p>
    <w:p>
      <w:r>
        <w:rPr>
          <w:b/>
        </w:rPr>
        <w:t>E. 4.3</w:t>
      </w:r>
    </w:p>
    <w:p>
      <w:r>
        <w:t>A teneur de l'art. 3 par. 2 RD III, il y a lieu d'examiner s'il y a de sérieuses raisons de penser qu'il existe, en Italie, des défaillances systémiques dans la procédure d'asile et les conditions d'accueil des demandeurs, qui entraînent un risque de traitement inhumain ou dégradant au sens de l'art. 4 de la CharteUE.</w:t>
      </w:r>
    </w:p>
    <w:p>
      <w:r>
        <w:rPr>
          <w:b/>
        </w:rPr>
        <w:t>E. 4.4.1</w:t>
      </w:r>
    </w:p>
    <w:p>
      <w:r>
        <w:t>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w:t>
      </w:r>
    </w:p>
    <w:p>
      <w:r>
        <w:rPr>
          <w:b/>
        </w:rPr>
        <w:t>E. 4.4.2</w:t>
      </w:r>
    </w:p>
    <w:p>
      <w:r>
        <w:t>Confirmant sa jurisprudence antérieure, le Tribunal a admis que l'application de l'art. 3 par. 2 RD III ne se justifiait pas, quand bien même la procédure d'asile et le dispositif d'accueil et d'assistance sociale en Italie souffraient de certaines carences (cf. notamment arrêts du Tribunal F-2482/2022 du 20 juin 2022 consid. 4.2 ; F-2575/2022 du 21 juin 2022 consid. 3.2 ; E-3067/2021 du 3 mai 2022 consid. 7.4 et 7.5.3 ainsi que réf. cit., dont l'arrêt de référence D-4235/2021 du 19 avril 2022 consid. 10).</w:t>
      </w:r>
    </w:p>
    <w:p>
      <w:r>
        <w:rPr>
          <w:b/>
        </w:rPr>
        <w:t>E. 4.4.3</w:t>
      </w:r>
    </w:p>
    <w:p>
      <w:r>
        <w:t>En outre, le Tribunal avait déjà retenu (cf. arrêt F-6330/2020 du 18 octobre 2021, publié comme arrêt de référence)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 Cette appréciation correspondait à celle de la CourEDH qui s'était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requête n° 46595/19). La Cour y avait constaté que la dernière réforme du système d'asile en Italie avait pour conséquence que les demandeurs d'asile avaient à nouveau accès, dans la limite des places disponibles, aux structures d'accueil secondaires (cf. E-3067/2021 précité consid. 7.4.2). Avec l'entrée en vigueur définitive du décret-loi susmentionné, les hébergements SAI ont ainsi à nouveau été rendus accessibles à tous les demandeurs d'asile, les familles et les personnes vulnérables bénéficiant par ailleurs d'un accès prioritaire auxdits logements. L'étendue des services pour les demandeurs d'asile a été élargie et adaptée aux besoins spécifiques des personnes nécessitant une protection particulière. En outre, comme l'a rappelé le SEM (cf. décision attaquée p. 8),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F-6330/2020 précité consid. 10.5 s. et 11.2 s.).</w:t>
      </w:r>
    </w:p>
    <w:p>
      <w:r>
        <w:rPr>
          <w:b/>
        </w:rPr>
        <w:t>E. 4.4.4</w:t>
      </w:r>
    </w:p>
    <w:p>
      <w:r>
        <w:t>Dans ce contexte, les garanties offertes en l'espèce par les autorités italiennes apparaissent adéquates. Contrairement à ce qu'allègue l'intéressé dans son recours, rien n'indique que lui-même et sa fille ne se verraient pas attribuer à leur arrivée une place dans un logement approprié ou qu'une prise en charge adaptée aux familles et conforme à l'intérêt supérieur des enfants ne leur sera pas garantie. Compte tenu du fait que des données plus concrètes à ce sujet ne peuvent pas être fournies par avance, les exigences résultant de la jurisprudence de la CourEDH et du Tribunal doivent être considérées comme remplies.</w:t>
      </w:r>
    </w:p>
    <w:p>
      <w:r>
        <w:rPr>
          <w:b/>
        </w:rPr>
        <w:t>E. 4.5</w:t>
      </w:r>
    </w:p>
    <w:p>
      <w:r>
        <w:t>Dès lors, l'Italie étant présumée respecter les normes minimales de l'Union européenne concernant la procédure d'asile et les conditions d'accueil des demandeurs d'asile et ses obligations tirées du droit international public, en particulier le principe de non-refoulement énoncé expressément à l'art. 33 Conv. réfugiés, 3 CEDH et. 3 Conv. torture, l'intéressé n'a pas démontré l'existence d'un risque concret que les autorités italiennes refuseraient de le prendre en charge avec sa fille et d'examiner leur demande de protection en violation de la directive Procédure, ni que l'examen de leur demande se ferait de manière incomplète ou défectueuse (cf. à ce sujet arrêt E-5656/2020 du 22 janvier 2021 consid. 6.2 et réf. cit.).</w:t>
      </w:r>
    </w:p>
    <w:p>
      <w:r>
        <w:rPr>
          <w:b/>
        </w:rPr>
        <w:t>E. 4.6</w:t>
      </w:r>
    </w:p>
    <w:p>
      <w:r>
        <w:t>En outre, il n'a pas non plus démontré l'existence d'indices sérieux que, dans leur cas concret, leurs conditions d'existence en Italie revêtiraient un tel degré de pénibilité et de gravité qu'elles seraient constitutives d'un traitement contraire à l'art. 3 CEDH ou 3 Conv. torture. Aucun élément ne permet en effet d'admettre qu'à leur retour en Italie, ils seraient durablement privés du soutien et des structures offertes par ce pays aux demandeurs d'asile ou qu'en cas de difficultés, les autorités italiennes ne réagiraient pas de manière appropriée et manqueraient de dûment tenir compte de leur situation personnelle. Il faut d'ailleurs noter à ce sujet que les intéressés n'ont séjourné au plus que quatre jours (du 29 octobre au 2 novembre 2022) dans un centre d'accueil, ce qui ne permet guère d'en tirer des conclusions solides sur la qualité de l'accueil offert en Italie. Par conséquent, le transfert des intéressés n'est sous cet angle pas contraire aux obligations de la Suisse découlant des dispositions de droit international déjà citées et doit être considéré comme licite. Le SEM n'est partant pas tenu de renoncer au transfert et d'examiner lui-même la demande d'asile (cf. arrêt du Tribunal E-744/2021 du 25 février 2021 consid. 5 et réf. cit.). Si, après leur transfert en Italie, le recourant devait être contraint par les circonstances à mener avec son enfant une existence non conforme à la dignité humaine ou s'ils devaient estimer que ce pays viole ses obligations d'assistance à son encontre ainsi que la directive précitée, ou encore de toute autre manière porte atteinte à leurs droits fondamentaux, il lui appartiendrait de faire valoir leurs droits directement auprès des autorités italiennes, en usant des voies de droit adéquates (art. 26 de la directive Accueil). Enfin, aucun indice ne permet de retenir que le blocage temporaire des transferts décidé par l'Italie, le 5 décembre 2022 (cf. acte de recours p. 9), soit de nature à entraver durablement ces derniers.</w:t>
      </w:r>
    </w:p>
    <w:p>
      <w:r>
        <w:rPr>
          <w:b/>
        </w:rPr>
        <w:t>E. 4.7</w:t>
      </w:r>
    </w:p>
    <w:p>
      <w:r>
        <w:t>Dans ces conditions, l'application de l'art. 3 par. 2 RD III ne se justifie pas en l'espèce.</w:t>
      </w:r>
    </w:p>
    <w:p>
      <w:r>
        <w:rPr>
          <w:b/>
        </w:rPr>
        <w:t>E. 4.8</w:t>
      </w:r>
    </w:p>
    <w:p>
      <w:r>
        <w:t>Le recourant allègue en outre que le SEM a violé plusieurs autres dispositions de droit international, à savoir l'art. 8 CEDH ainsi que les art. 3 et 12 CDE.</w:t>
      </w:r>
    </w:p>
    <w:p>
      <w:r>
        <w:rPr>
          <w:b/>
        </w:rPr>
        <w:t>E. 4.8.1</w:t>
      </w:r>
    </w:p>
    <w:p>
      <w:r>
        <w:t>Ainsi que l'a retenu le SEM, l'art. 8 CEDH ne trouve pas application en l'espèce. En effet, rien n'indique que l'intéressé et son frère entretiennent des liens à ce point étroits qu'ils forment aujourd'hui une communauté familiale, ni que le cadet se trouve, d'une quelconque façon, en état de dépendance envers son aîné ; l'arrêt qui statue sur son cas (cf. F-4482/2922 précité) ne fait d'ailleurs état d'aucun élément dans ce sens. En outre, aucun des deux frères ne bénéficie en Suisse d'un droit de séjour stable - condition d'application de cette disposition, hormis dans des cas tout à fait exceptionnels (cf. arrêt du Tribunal E-5887/2020 du 18 janvier 2022 consid. 6.5 et réf. cit. ; ATF 135 I 143 consid. 1.3.1 ; ATAF 2012/4 consid. 4.4 et jurisp. cit.) -, l'un devant être transféré en Italie et le sort de la demande d'asile de l'autre n'étant pas encore tranché. A cela s'ajoute que l'art. 8 CEDH ne peut être invoqué que par la personne alléguant une dépendance et qui requerrait de ne pas être renvoyée, soit en l'occurrence G._______, et non celle qui lui prodiguerait un soutien. La question d'une application de l'art. 8 CEDH devra être tranchée par la décision que le SEM est appelé à prendre à son sujet, au regard de l'éventuelle présence en Suisse de membres de sa famille.</w:t>
      </w:r>
    </w:p>
    <w:p>
      <w:r>
        <w:rPr>
          <w:b/>
        </w:rPr>
        <w:t>E. 4.8.2</w:t>
      </w:r>
    </w:p>
    <w:p>
      <w:r>
        <w:t>Enfin, le transfert ne contrevient pas aux art. 3 et 12 CDE. En effet, l'enfant, encore très jeune, n'a passé qu'un très court séjour en Suisse en compagnie de son père et n'y a pas été socialisée, si bien que son départ ne peut être considéré comme traumatisant (cf. E-3750/2022 précité consid. 5.7) ; de plus, elle ne sera pas séparée de son père, compte tenu des garanties offertes par les autorités italiennes et déjà rappelées dans le présent arrêt (cf. consid. 4.4.3 et 4.4.4).</w:t>
      </w:r>
    </w:p>
    <w:p>
      <w:r>
        <w:rPr>
          <w:b/>
        </w:rPr>
        <w:t>E. 5.1</w:t>
      </w:r>
    </w:p>
    <w:p>
      <w:r>
        <w:t>Dans son acte de recours, l'intéressé sollicite l'application de la clause discrétionnaire prévue à l'art. 17 par. 1 RD III (clause de souveraineté) et fait grief au SEM d'en avoir écarté le caractère applicable sur la base d'une analyse insuffisante. A ce sujet, il y a lieu de rappeler ce qui suit.</w:t>
      </w:r>
    </w:p>
    <w:p>
      <w:r>
        <w:rPr>
          <w:b/>
        </w:rPr>
        <w:t>E. 5.2</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qu'art. 29a al. 1 et 3 OA 1, en relation avec l'art. 17 par. 1 RD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5.3</w:t>
      </w:r>
    </w:p>
    <w:p>
      <w:r>
        <w:t>En l'espèce, au regard de ce qui précède, l'autorité inférieure n'a pas mésusé de son pouvoir d'appréciation, dans la mesure où elle n'a pas passé sous silence d'éléments essentiels de l'état de fait et a examiné de manière détaillée la situation du recourant et de sa fille au regard de ces dispositions (cf. décision attaquée p. 8 et 9) ; rien n'indique qu'elle en ait négligé un aspect important pour décider de cette question. La clause de souveraineté ne trouve dès lors pas application dans le cas présent.</w:t>
      </w:r>
    </w:p>
    <w:p>
      <w:r>
        <w:rPr>
          <w:b/>
        </w:rPr>
        <w:t>E. 6.1</w:t>
      </w:r>
    </w:p>
    <w:p>
      <w:r>
        <w:t>L'Italie demeure dès lors l'Etat responsable de l'examen de la demande d'asile du recourant au sens du RD III et est tenue - en vertu de l'art. 13 par. 1 de ce règlement - de le prendre en charge avec son enfant, dans les conditions prévues aux art. 21, 22 et 29 de celui-ci. En conclusion, le Tribunal constate que le droit fédéral n'a pas été violé et que l'état de fait pertinent a été établi de manière exacte et complète par l'autorité inférieure (art. 106 al. 1 let. a et b LAsi).</w:t>
      </w:r>
    </w:p>
    <w:p>
      <w:r>
        <w:rPr>
          <w:b/>
        </w:rPr>
        <w:t>E. 6.2</w:t>
      </w:r>
    </w:p>
    <w:p>
      <w:r>
        <w:t>C'est ainsi à bon droit que le SEM n'est pas entré en matière sur la demande d'asile, en application de l'art. 31a al. 1 let. b LAsi, et qu'il a prononcé le transfert des intéressés vers l'Italie en application de l'art. 44 LAsi, aucune exception à la règle générale du renvoi n'étant réalisée (art. 32 OA 1).</w:t>
      </w:r>
    </w:p>
    <w:p>
      <w:r>
        <w:rPr>
          <w:b/>
        </w:rPr>
        <w:t>E. 7</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8</w:t>
      </w:r>
    </w:p>
    <w:p>
      <w:r>
        <w:t>En conclsion, le recours doit être rejeté et la décision du SEM du 19 mai 2022 confirmée. La conclusion tendant à l'octroi de l'effet suspensif (art. 107a al. 2 LAsi) est dès lors sans objet, les mesures superprovisionnelles étant pour le reste caduques.</w:t>
      </w:r>
    </w:p>
    <w:p>
      <w:r>
        <w:rPr>
          <w:b/>
        </w:rPr>
        <w:t>E. 9.1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l'intéressé étant indigent et les conclusions du recours, au moment de leur dépôt, n'apparaissant pas d'emblée vouées à l'échec, le Tribunal admet la requête d'assistance judiciaire partielle (art. 65 al. 1 PA). Il n'est dès lors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