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E-1384/2022 vom 30. März 2022</w:t>
      </w:r>
    </w:p>
    <w:p>
      <w:r>
        <w:t>Bundesverwaltungsgericht, 2022-03-30, DE</w:t>
      </w:r>
    </w:p>
    <w:p>
      <w:r>
        <w:rPr>
          <w:b/>
        </w:rPr>
        <w:t xml:space="preserve">Quelle: </w:t>
      </w:r>
      <w:r>
        <w:t>https://mcp.opencaselaw.ch/entscheid/bvger_E-1384_2022</w:t>
      </w:r>
    </w:p>
    <w:p>
      <w:r>
        <w:t>FR: TAF E-1384/2022 du 30 mars 2022</w:t>
      </w:r>
    </w:p>
    <w:p>
      <w:r>
        <w:t>IT: TAF E-1384/2022 del 30 marzo 2022</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 rer ist als Verfügungsadressat zur Beschwerdeführung legitimiert (Art. 48 VwVG). Auf die frist- und formgerecht eingereichte Beschwerde ist einzu- treten (Art. 108 Abs. 2 AsylG und Art. 52 Abs. 1 VwVG).</w:t>
      </w:r>
    </w:p>
    <w:p>
      <w:r>
        <w:t>E-1384/2022 Seite 4</w:t>
      </w:r>
    </w:p>
    <w:p>
      <w:r>
        <w:rPr>
          <w:b/>
        </w:rPr>
        <w:t>E. 2</w:t>
      </w:r>
    </w:p>
    <w:p>
      <w:r>
        <w:t>Das Verfahren richtet sich nach dem VwVG, soweit das VGG oder AsylG nichts anderes bestimmen (Art. 37 VGG; Art. 6 und Art. 105 ff. AsylG).</w:t>
      </w:r>
    </w:p>
    <w:p>
      <w:r>
        <w:rPr>
          <w:b/>
        </w:rPr>
        <w:t>E. 3</w:t>
      </w:r>
    </w:p>
    <w:p>
      <w:r>
        <w:t>Über offensichtlich unbegründete Beschwerden wird in einzelrichterlicher Zuständigkeit mit Zustimmung einer zweiten Richterin bzw. eines zweiten Richters entschieden (Art. 111 Bst. e AsylG). Vorliegend handelt es sich, wie nachfolgend aufgezeigt wird, um eine solche, weshalb auf einen Schrif- tenwechsel verzichtet und der vorliegende Entscheid nur summarisch be- gründet wird (Art. 111a Abs. 1 und 2 AsylG).</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4.3</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4.4</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(hier in Italien) gestellt wird (Art. 20 Abs. 1 Dublin- III-VO).</w:t>
      </w:r>
    </w:p>
    <w:p>
      <w:r>
        <w:t>E-1384/2022 Seite 5 Im Rahmen eines Wiederaufnahmeverfahrens (engl.: take back) – wie vor- liegend – findet deshalb grundsätzlich keine (erneute) Zuständigkeitsprü- fung nach Kapitel III statt (vgl. zum Ganzen BVGE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zuständiger Mitgliedstaat bestimmt werden, wird der die Zuständigkeit prüfende Mitgliedstaat zum zuständigen Mitgliedstaat (Art. 3 Abs. 2 Dublin-III-VO).</w:t>
      </w:r>
    </w:p>
    <w:p>
      <w:r>
        <w:rPr>
          <w:b/>
        </w:rPr>
        <w:t>E. 4.5</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 haltstitel aufhält, nach Massgabe der Artikel 23, 24, 25 und 29 wiederauf- zunehmen (Art. 18 Abs. 1 Bst. d Dublin-III-VO). Jeder Mitgliedstaat kann abweichend von Art. 3 Abs. 1 Dublin-III-VO be- schliessen, einen bei ihm von einem Drittstaatsangehörigen gestellten An- trag auf internationalen Schutz zu prüfen, auch wenn er nach den in dieser Verordnung festgelegten Kriterien nicht für die Prüfung zuständig ist (Art. 17 Abs. 1 Satz 1 Dublin-III-VO; sog. Selbsteintrittsrecht).</w:t>
      </w:r>
    </w:p>
    <w:p>
      <w:r>
        <w:rPr>
          <w:b/>
        </w:rPr>
        <w:t>E. 5</w:t>
      </w:r>
    </w:p>
    <w:p>
      <w:r>
        <w:t>Der Beschwerdeführer bestreitet nicht, sich vor der Einreise in die Schweiz in Italien aufgehalten und dort um Asyl ersucht zu haben. Nachdem die italienischen Behörden sich innert der in Art. 25 Abs. 1 Dublin-III-VO vor- gesehenen Frist nicht zum Wiederaufnahmegesuch des SEM geäussert haben, steht die Zuständigkeit Italiens gemäss Art. Art. 25 Abs. 2 Dublin- III-VO grundsätzlich fest.</w:t>
      </w:r>
    </w:p>
    <w:p>
      <w:r>
        <w:rPr>
          <w:b/>
        </w:rPr>
        <w:t>E. 6</w:t>
      </w:r>
    </w:p>
    <w:p>
      <w:r>
        <w:t>Der Beschwerdeführer macht in seiner Rechtsmitteleingabe unter Hinweis auf einen Bericht der Schweizerischen Flüchtlingshilfe (SFH) vom 10. Juni</w:t>
      </w:r>
    </w:p>
    <w:p>
      <w:r>
        <w:t>E-1384/2022 Seite 6 2021 geltend, die Aufnahmebedingungen in Italien seien unzureichend. Dies habe sich trotz der neuen Gesetze de facto nicht geändert. Es mangle am Zugang zu verschiedenen unentbehrlichen staatlichen Leistungen, so im Bereich der Gesundheitsversorgung und insbesondere auch in Bezug auf die Wohnsituation. Er befürchte, bei einer Überstellung nach Italien we- der die nötige (rechtliche) Unterstützung noch eine Unterkunft zu erhalten. Er habe in Italien bereits ein Asylgesuch gestellt und erfahren, dass ihm weder der Zugang zu einer Unterkunft noch sonstige grundlegende Bedürf- nisse, wie die medizinische Versorgung, gewährt worden seien. Er sei nicht korrekt behandelt worden und habe keine Chance erhalten, ein faires Asyl- verfahren zu durchlaufen. Bereits im Rahmen des rechtlichen Gehörs habe er vorgebracht, dass er gesundheitlich angeschlagen sei und aufgrund des Stresses allergische Reaktionen habe. Entgegen der Auffassung des SEM habe er im BAZ B._______ und im BAZ C._______ einen Arzt aufgesucht. Die medizinische Versorgung in den Aufnahmezentren in Italien seien kaum genügend und sein Gesundheitszustand würde sich dort nochmals verschlechtern. Zudem bestehe ein – bislang nicht abgeklärter – Verdacht auf psychische Leiden. Italien habe seiner Überstellung nicht zugestimmt, sondern lediglich die Frist verstreichen lassen. Daher gebe es keine Zusi- cherung, dass der medizinische Sachverhalt nach einer Überstellung auch tatsächlich abschliessend geklärt würde und er die notwendige Behand- lung erhalten würde. Eine solche Zusicherung hätte – entgegen der Auf- fassung der Vorinstanz – aufgrund der fehlenden Verbesserung der Situa- tion in den Erstaufnahmezentren eingeholt werden müssen. Das SEM habe somit den Sachverhalt hinsichtlich seiner Gesundheit nicht genügend abgeklärt.</w:t>
      </w:r>
    </w:p>
    <w:p>
      <w:r>
        <w:rPr>
          <w:b/>
        </w:rPr>
        <w:t>E. 7.1</w:t>
      </w:r>
    </w:p>
    <w:p>
      <w:r>
        <w:t>Das Bundesverwaltungsgericht geht in ständiger Rechtsprechung da- von aus, dass das italienische Asylsystem – trotz punktueller Schwachstel- len – keine systemischen Mängel im Sinn von Art. 3 Abs. 2 Satz 2 Dublin- III-VO aufweist (vgl. Referenzurteil des BVGer F-6330/2020 vom 18. Okto- ber 2021 E. 9). Für eine Änderung dieser Rechtsprechung besteht – auch unter Berücksichtigung der Ausführungen in der Rechtsmittelschrift zur Lage der Asylsuchenden in Italien – keine Veranlassung.</w:t>
      </w:r>
    </w:p>
    <w:p>
      <w:r>
        <w:rPr>
          <w:b/>
        </w:rPr>
        <w:t>E. 7.2</w:t>
      </w:r>
    </w:p>
    <w:p>
      <w:r>
        <w:t>Nachfolgend ist zu prüfen, ob die Schweiz – wie vom Beschwerdefüh- rer gefordert – das Selbsteintrittsrecht nach Art. 17 Abs. 1 Satz 1 Dublin- III-VO (konkretisiert in Art. 29a Abs. 3 AsylV 1) ausüben muss respektive soll.</w:t>
      </w:r>
    </w:p>
    <w:p>
      <w:r>
        <w:t>E-1384/2022 Seite 7</w:t>
      </w:r>
    </w:p>
    <w:p>
      <w:r>
        <w:rPr>
          <w:b/>
        </w:rPr>
        <w:t>E. 7.2.1</w:t>
      </w:r>
    </w:p>
    <w:p>
      <w:r>
        <w:t>Soweit der Beschwerdeführer den Zugang zum Asylverfahren und zu einer adäquaten Unterbringung in Frage stellt, vermag er kein konkretes und ernsthaftes Risiko darzutun, die italienischen Behörden würden sich weigern, ihn wieder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 gen zu werden. Die italienischen Behörden haben der Wiederaufnahme des Beschwerdeführers implizit zugestimmt. Ausserdem hat der Beschwerdeführer nicht dargetan, die ihn bei einer Rückführung erwarten- den Bedingungen in Italien seien derart schlecht, dass sie zu einer Verlet- zung von Art. 4 der EU-Grundrechtecharta, Art. 3 EMRK oder Art. 3 Folter- konvention (SR 0.105) führen könnten.</w:t>
      </w:r>
    </w:p>
    <w:p>
      <w:r>
        <w:rPr>
          <w:b/>
        </w:rPr>
        <w:t>E. 7.2.2</w:t>
      </w:r>
    </w:p>
    <w:p>
      <w:r>
        <w:t>Soweit der Beschwerdeführer die mangelnde Abklärung des medizi- nischen Sachverhalts betreffend den Gesundheitszustand des Beschwer- deführers bemängelt, ist Folgendes festzuhalten:</w:t>
      </w:r>
    </w:p>
    <w:p>
      <w:r>
        <w:rPr>
          <w:b/>
        </w:rPr>
        <w:t>E. 7.2.2.1</w:t>
      </w:r>
    </w:p>
    <w:p>
      <w:r>
        <w:t>Anlässlich des persönlichen Dublin-Gesprächs hatte der Be- schwerdeführer Gelegenheit, sich zu seinen Lebensumständen in Italien und zu seinem Gesundheitszustand zu äussern (vgl. SEM act. […], S. 1 f.), wobei er lediglich seine – womöglich stressbedingten – Allergien geltend machte. Ein diesbezüglich notwendiger Behandlungs- respektive weiterer Abklärungsbedarf ergab sich daraus nicht. In der Beschwerdeschrift bringt er ferner vor, er habe sowohl im BAZ B._______ als auch im BAZ C._______ einen Arzt aufgesucht und es bestehe ein Verdacht auf psychi- sche Leiden (vgl. Beschwerde, S. 3). Den vorinstanzlichen Akten lassen sich keine Hinweise auf medizinische Akten entnehmen. Entgegen der in der Beschwerde vertretenen Ansicht bestanden daher im Zeitpunkt des Er- lasses des vorinstanzlichen Entscheids keine erkennbaren Anzeichen für psychische Beschwerden, welche die Vorinstanz zu weiteren Abklärungen hätte veranlassen müssen. Es ist deshalb nicht zu beanstanden, dass die Vorinstanz den Sachverhalt medizinisch nicht weiter abgeklärt beziehungs- weise allfällige weitere Untersuchungen nicht abgewartet hat, zumal der Beschwerdeführer – gemäss Ausführungen des SEM in der angefochtenen Verfügung – durch sein zeitweiliges Untertauchen allfällige medizinische Abklärungen weiter verunmöglicht habe (vgl. SEM act. […], S. 3). Es ist somit nicht ersichtlich, inwiefern der Sachverhalt vom SEM unvollständig</w:t>
      </w:r>
    </w:p>
    <w:p>
      <w:r>
        <w:t>E-1384/2022 Seite 8 oder unrichtig festgestellt worden wäre. Folglich ist der nur sinngemäss ge- stellte Rückweisungsantrag abzuweisen.</w:t>
      </w:r>
    </w:p>
    <w:p>
      <w:r>
        <w:rPr>
          <w:b/>
        </w:rPr>
        <w:t>E. 7.2.2.2</w:t>
      </w:r>
    </w:p>
    <w:p>
      <w:r>
        <w:t>In Bezug auf das Vorliegen einer bislang lediglich behaupteten psy- chischen Erkrankung ist weiter festzustellen, dass auch seitens des Bun- desverwaltungsgerichts in antizipierenden Beweiswürdigung (vgl. dazu BGE 141 I 60 E. 3.3 oder BGE 136 1 229 E. 5.3) kein Anlass besteht, zu- sätzliche medizinischen Abklärungen zu tätigen oder entsprechende Be- weismittel abzuwarten, dürften doch keine neuen relevanten Erkenntnisse zu erwarten sein, nachdem bisher auch auf Beschwerdeebene keine Hin- weise darauf bestehen. Der medizinische Sachverhalt braucht deshalb nicht weiter abgeklärt zu werden.</w:t>
      </w:r>
    </w:p>
    <w:p>
      <w:r>
        <w:rPr>
          <w:b/>
        </w:rPr>
        <w:t>E. 7.2.3</w:t>
      </w:r>
    </w:p>
    <w:p>
      <w:r>
        <w:t>Es liegen keine konkreten Anhaltspunkte vor, wonach die Gesundheit des Beschwerdeführers bei einer Überstellung nach Italien ernsthaft ge- fährdet würde. Namentlich ergibt sich aus den Akten kein Hinweis auf eine drohende Verletzung von Art. 3 EMRK (vgl. hierzu BVGE 2011/9 E. 7 m.H.a. die damalige Praxis des Europäischen Gerichtshofs für Menschen- rechte [EGMR], Urteil des EGMR Paposhvili gegen Belgien 13. Dezember 2016, Grosse Kammer 41738/10, §§ 180–193 m.w.H.). Weder den vor- instanzlichen Akten noch der Beschwerde ist zu entnehmen, inwiefern der Beschwerdeführer auf eine medizinische Behandlung angewiesen ist. Ita- lien verfügt zudem über eine ausreichende medizinische Infrastruktur (statt vieler: Urteile des BVGer E-4238/2021 vom 29. September 2021 E. 5.3.1; E-4232/2021 vom 29. September 2021 E. 6.3). Der Zugang zum italieni- schen Gesundheitssystem über die Notversorgung hinaus ist grundsätzlich gewährleistet (Urteil E-4232/2021 E. 6.3). Die Dublin-III-VO oder andere völkerrechtliche Bestimmungen räumen kein Recht ein, den für eine medi- zinische Behandlung bestgeeignetsten Staat frei zu wählen oder um eine dem Schweizer Standard äquivalente Therapie absolvieren zu können (vgl. BVGE 2017 VI/7 E. 6.2; Urteil des BVGer F-3604/2021 vom 1. September 2021 E. 4.1.2). Soweit der Beschwerdeführer einen Verdacht auf nicht ab- geklärte psychische Leiden geltend macht, ist anzumerken, dass er des- wegen bislang offenbar nicht auf eine spezielle und lückenlose medizini- sche Behandlung angewiesen war. Es ist daher festzustellen, dass selbst bei einer ärztlichen Bestätigung des in der Rechtsmitteleingabe geäusser- ten Verdachts auf psychische Leiden, diese nicht als derart gravierende Gesundheitsbeeinträchtigungen einzustufen sein dürften, dass von einer Überstellung nach Italien abgesehen werden müsste, zumal eine adäquate Behandlung psychischer Leiden in Italien ebenfalls möglich ist (vgl. Urteile</w:t>
      </w:r>
    </w:p>
    <w:p>
      <w:r>
        <w:t>E-1384/2022 Seite 9 des BVGer F-1025/2022 vom 9. März 2022 E. 5.3.2; D-869/2022 vom 1. März 2022).</w:t>
      </w:r>
    </w:p>
    <w:p>
      <w:r>
        <w:rPr>
          <w:b/>
        </w:rPr>
        <w:t>E. 7.2.4</w:t>
      </w:r>
    </w:p>
    <w:p>
      <w:r>
        <w:t>Das Bundesverwaltungsgericht hat das SEM schon vor einiger Zeit bei schwer erkrankten Asylsuchenden, die sofort nach der Ankunft in Italien auf lückenlose medizinische Versorgung angewiesen sind, verpflichtet, in- dividuelle Zusicherungen betreffend die Gewährleistung der nötigen medi- zinischen Versorgung und Unterbringung bei den italienischen Behörden einzuholen (vgl. Referenzurteile des BVGer E-962/2019 vom 17. Dezem- ber 2019 E. 7.4.3 sowie D-2846/2020 vom 16. Juli 2020 E. 6.2 und statt vieler das Urteil des BVGer F-3494/2021 vom 28. Oktober 2021). Der Be- schwerdeführer ist nicht dieser Kategorie der besonders vulnerablen Per- sonen zuzurechnen. Sofern im Überstellungszeitpunkt erforderlich, werden die schweizerischen Behörden, die mit der Überstellung der angefochtenen Verfügung beauf- tragt sind, die italienischen Behörden in geeigneter Weise über allfällige spezifische medizinische Bedürfnisse und Umstände des Beschwerdefüh- rers informieren (Art. 31 f. Dublin-III-VO). Individueller Zusicherungen der italienischen Behörden betreffend Unterbringung und medizinischer Ver- sorgung des Beschwerdeführers bedarf es nicht (vgl. Urteil E-962/2019 E. 7.4.3), weshalb das Begehren um Einholung von entsprechenden Zusiche- rungen der italienischen Behörden abzuweisen ist.</w:t>
      </w:r>
    </w:p>
    <w:p>
      <w:r>
        <w:rPr>
          <w:b/>
        </w:rPr>
        <w:t>E. 7.2.5</w:t>
      </w:r>
    </w:p>
    <w:p>
      <w:r>
        <w:t>Die allgemeinen Aufnahmebedingungen für (gestützt auf die Dublin- III-VO zurückkehrende) Asylsuchende in Italien führen nach bisheriger Pra- xis des Bundesverwaltungsgerichts nicht zur Ausübung des Selbsteintritts- rechts in der Schweiz (vgl. etwa Urteil des BVGer F-1479/2021 vom 13. Ap- ril 2021 2021 E. 7.2). Auf eine inhaltliche Auseinandersetzung mit den dies- bezüglichen allgemeinen Ausführungen im in der Beschwerde zitierten Be- richt der SFH zu den Aufnahmebedingungen in Italien vom 10. Juni 2021 kann mangels konkreten Bezugs zur Person des Beschwerdeführers an dieser Stelle verzichtet werden.</w:t>
      </w:r>
    </w:p>
    <w:p>
      <w:r>
        <w:rPr>
          <w:b/>
        </w:rPr>
        <w:t>E. 7.3</w:t>
      </w:r>
    </w:p>
    <w:p>
      <w:r>
        <w:t>Nach dem Gesagten lag für das SEM kein Grund für die zwingende Anwendung der Ermessensklausel von Art. 17 Dublin-III-VO oder von Art. 29a Abs. 3 AsylV 1 vor.</w:t>
      </w:r>
    </w:p>
    <w:p>
      <w:r>
        <w:rPr>
          <w:b/>
        </w:rPr>
        <w:t>E. 7.4.1</w:t>
      </w:r>
    </w:p>
    <w:p>
      <w:r>
        <w:t>Gemäss Praxis des Bundesverwaltungsgerichts verfügt das SEM bei der Anwendung der Kann-Bestimmung von Art. 29a Abs. 3 AsylV 1 über</w:t>
      </w:r>
    </w:p>
    <w:p>
      <w:r>
        <w:t>E-1384/2022 Seite 10 einen Ermessensspielraum (vgl. BVGE 2015/9 E. 7 f.). Seit der Kognitions- beschränkung durch die Asylgesetzrevision vom 1. Februar 2014 (Strei- chung der Angemessenheitskontrolle des Bundesverwaltungsgerichts ge- mäss aArt. 106 Abs. 1 Bst. c AsylG) überprüft das Gericht den vorinstanzlichen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7.4.2</w:t>
      </w:r>
    </w:p>
    <w:p>
      <w:r>
        <w:t>Die angefochtene Verfügung ist unter diesem Blickwinkel nicht zu be- anstanden, insbesondere hatte sich die Vorinstanz in ihrer Begründung auch nicht über allfällige weitere Hinweise für humanitäre Gründe eines Selbsteintritts zu äussern. Es sind den Akten insgesamt keine Hinweise auf einen Ermessensmissbrauch oder ein Über- respektive Unterschreiten des Ermessens zu entnehmen.</w:t>
      </w:r>
    </w:p>
    <w:p>
      <w:r>
        <w:rPr>
          <w:b/>
        </w:rPr>
        <w:t>E. 7.5</w:t>
      </w:r>
    </w:p>
    <w:p>
      <w:r>
        <w:t>Allfällige Verzögerungen aufgrund der herrschenden Situation im Zu- sammenhang mit der Coronavirus-Pandemie (COVID-19) stellen lediglich temporäre Vollzugshindernisse dar und vermögen am Ausgang des vorlie- genden Verfahrens nichts zu ändern (vgl. statt vieler: Urteil des BVGer D-139/2020 vom 19. Juni 2020 E. 9.6 m.w.H.).</w:t>
      </w:r>
    </w:p>
    <w:p>
      <w:r>
        <w:rPr>
          <w:b/>
        </w:rPr>
        <w:t>E. 7.6</w:t>
      </w:r>
    </w:p>
    <w:p>
      <w:r>
        <w:t>Zusammenfassend ist festzuhalten, dass kein Grund für einen Selbst- eintritt der Schweiz gemäss Art. 29a Abs. 3 AsylV 1 in Verbindung mit Art. 17 Dublin-III-VO vorliegt. Italien bleibt somit zuständiger Mitgliedstaat gemäss Dublin-III-VO und ist verpflichtet, den Beschwerdeführer wieder- aufzunehmen.</w:t>
      </w:r>
    </w:p>
    <w:p>
      <w:r>
        <w:rPr>
          <w:b/>
        </w:rPr>
        <w:t>E. 8</w:t>
      </w:r>
    </w:p>
    <w:p>
      <w:r>
        <w:t>Das SEM ist demnach zu Recht in Anwendung von Art. 31a Abs. 1 Bst. b AsylG auf das Asylgesuch des Beschwerdeführers nicht eingetreten. Da der Beschwerdeführer nicht im Besitz einer gültigen Aufenthalts- oder Nie- derlassungsbewilligung ist, wurde die Überstellung nach Italien in Anwen- dung von Art. 44 AsylG ebenfalls zu Recht angeordnet (Art. 32 Bst. a AsylV 1). Unter diesen Umständen sind allfällige Vollzugshindernisse ge- mäss Art. 83 Abs. 3 und 4 AIG (SR 142.20) nicht mehr zu prüfen, da das Fehlen von Überstellungshindernissen bereits Voraussetzung des Nicht- eintretensentscheids gemäss Art. 31a Abs. 1 Bst. b AsylG ist (vgl. BVGE 2015/18 E. 5.2 m.w.H.).</w:t>
      </w:r>
    </w:p>
    <w:p>
      <w:r>
        <w:t>E-1384/2022 Seite 11</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10.1</w:t>
      </w:r>
    </w:p>
    <w:p>
      <w:r>
        <w:t>Der am 24. März 2022 verfügte Vollzugsstopp fällt mit dem vorliegen- den Urteil dahin.</w:t>
      </w:r>
    </w:p>
    <w:p>
      <w:r>
        <w:rPr>
          <w:b/>
        </w:rPr>
        <w:t>E. 10.2</w:t>
      </w:r>
    </w:p>
    <w:p>
      <w:r>
        <w:t>Mit dem Entscheid in der Hauptsache ist das Gesuch um Verzicht auf die Erhebung eines Kostenvorschusses gegenstandslos geworden.</w:t>
      </w:r>
    </w:p>
    <w:p>
      <w:r>
        <w:rPr>
          <w:b/>
        </w:rPr>
        <w:t>E. 11</w:t>
      </w:r>
    </w:p>
    <w:p>
      <w:r>
        <w:t>Das Gesuch um Gewährung der unentgeltlichen Rechtspflege ist abzuwei- sen, da die Beschwerde gemäss den vorstehenden Erwägungen als aus- sichtslos zu bezeichnen war und es damit, unbesehen der finanziellen Ver- hältnisse des Beschwerdeführers, an einer gesetzlichen Voraussetzung gemäss Art. 65 Abs. 1 VwVG fehlt. Bei diesem Ausgang des Verfahrens sind die Kosten dem Beschwerdeführer aufzuerlegen (Art. 63 Abs. 1 VwVG) und auf insgesamt Fr. 750.– festzusetzen (Art. 1–3 des Regle- ments vom 21. Februar 2008 über die Kosten und Entschädigungen vor dem Bundesverwaltungsgericht [VGKE, SR 173.320.2]).</w:t>
      </w:r>
    </w:p>
    <w:p>
      <w:r>
        <w:t>(Dispositiv nächste Seite)</w:t>
      </w:r>
    </w:p>
    <w:p>
      <w:r>
        <w:t>E-1384/2022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